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29F" w:rsidRDefault="00012662" w:rsidP="00055F28">
      <w:pPr>
        <w:spacing w:after="0" w:line="360" w:lineRule="auto"/>
        <w:jc w:val="both"/>
        <w:rPr>
          <w:rFonts w:ascii="Arial" w:hAnsi="Arial" w:cs="Arial"/>
          <w:color w:val="000000"/>
          <w:sz w:val="20"/>
          <w:szCs w:val="20"/>
          <w:lang w:val="es-MX"/>
        </w:rPr>
      </w:pPr>
      <w:r w:rsidRPr="00D368B8">
        <w:rPr>
          <w:rFonts w:ascii="Arial" w:hAnsi="Arial" w:cs="Arial"/>
          <w:b/>
          <w:sz w:val="20"/>
          <w:szCs w:val="20"/>
        </w:rPr>
        <w:t xml:space="preserve">ACTA NÚMERO </w:t>
      </w:r>
      <w:r w:rsidR="000F0E0F">
        <w:rPr>
          <w:rFonts w:ascii="Arial" w:hAnsi="Arial" w:cs="Arial"/>
          <w:b/>
          <w:sz w:val="20"/>
          <w:szCs w:val="20"/>
        </w:rPr>
        <w:t>SIETE</w:t>
      </w:r>
      <w:r w:rsidRPr="00D368B8">
        <w:rPr>
          <w:rFonts w:ascii="Arial" w:hAnsi="Arial" w:cs="Arial"/>
          <w:b/>
          <w:sz w:val="20"/>
          <w:szCs w:val="20"/>
        </w:rPr>
        <w:t xml:space="preserve">-DOS MIL </w:t>
      </w:r>
      <w:r w:rsidR="00887BAE">
        <w:rPr>
          <w:rFonts w:ascii="Arial" w:hAnsi="Arial" w:cs="Arial"/>
          <w:b/>
          <w:sz w:val="20"/>
          <w:szCs w:val="20"/>
        </w:rPr>
        <w:t>DIECIS</w:t>
      </w:r>
      <w:r w:rsidR="000F0E0F">
        <w:rPr>
          <w:rFonts w:ascii="Arial" w:hAnsi="Arial" w:cs="Arial"/>
          <w:b/>
          <w:sz w:val="20"/>
          <w:szCs w:val="20"/>
        </w:rPr>
        <w:t>IETE</w:t>
      </w:r>
      <w:r w:rsidR="00887BAE">
        <w:rPr>
          <w:rFonts w:ascii="Arial" w:hAnsi="Arial" w:cs="Arial"/>
          <w:sz w:val="20"/>
          <w:szCs w:val="20"/>
        </w:rPr>
        <w:t>, Asamblea General Extrao</w:t>
      </w:r>
      <w:r>
        <w:rPr>
          <w:rFonts w:ascii="Arial" w:hAnsi="Arial" w:cs="Arial"/>
          <w:sz w:val="20"/>
          <w:szCs w:val="20"/>
        </w:rPr>
        <w:t xml:space="preserve">rdinaria de la </w:t>
      </w:r>
      <w:r w:rsidR="005736E1">
        <w:rPr>
          <w:rFonts w:ascii="Arial" w:hAnsi="Arial" w:cs="Arial"/>
          <w:sz w:val="20"/>
          <w:szCs w:val="20"/>
        </w:rPr>
        <w:t xml:space="preserve">UTM, </w:t>
      </w:r>
      <w:r>
        <w:rPr>
          <w:rFonts w:ascii="Arial" w:hAnsi="Arial" w:cs="Arial"/>
          <w:sz w:val="20"/>
          <w:szCs w:val="20"/>
        </w:rPr>
        <w:t>Unión de Trabajadores de la Música, Compositores, Autore</w:t>
      </w:r>
      <w:r w:rsidR="0017567F">
        <w:rPr>
          <w:rFonts w:ascii="Arial" w:hAnsi="Arial" w:cs="Arial"/>
          <w:sz w:val="20"/>
          <w:szCs w:val="20"/>
        </w:rPr>
        <w:t>s Musicales y Afines</w:t>
      </w:r>
      <w:r>
        <w:rPr>
          <w:rFonts w:ascii="Arial" w:hAnsi="Arial" w:cs="Arial"/>
          <w:sz w:val="20"/>
          <w:szCs w:val="20"/>
        </w:rPr>
        <w:t xml:space="preserve">, </w:t>
      </w:r>
      <w:r w:rsidR="00EF6346">
        <w:rPr>
          <w:rFonts w:ascii="Arial" w:hAnsi="Arial" w:cs="Arial"/>
          <w:sz w:val="20"/>
          <w:szCs w:val="20"/>
        </w:rPr>
        <w:t xml:space="preserve">cédula jurídica </w:t>
      </w:r>
      <w:r w:rsidR="005736E1">
        <w:rPr>
          <w:rFonts w:ascii="Arial" w:hAnsi="Arial" w:cs="Arial"/>
          <w:b/>
          <w:sz w:val="20"/>
          <w:szCs w:val="20"/>
        </w:rPr>
        <w:t>3-011</w:t>
      </w:r>
      <w:r w:rsidR="00EF6346" w:rsidRPr="000D2CA7">
        <w:rPr>
          <w:rFonts w:ascii="Arial" w:hAnsi="Arial" w:cs="Arial"/>
          <w:b/>
          <w:sz w:val="20"/>
          <w:szCs w:val="20"/>
        </w:rPr>
        <w:t>-699351</w:t>
      </w:r>
      <w:r w:rsidR="00EF6346">
        <w:rPr>
          <w:rFonts w:ascii="Arial" w:hAnsi="Arial" w:cs="Arial"/>
          <w:sz w:val="20"/>
          <w:szCs w:val="20"/>
        </w:rPr>
        <w:t xml:space="preserve">, </w:t>
      </w:r>
      <w:r w:rsidR="00D368B8">
        <w:rPr>
          <w:rFonts w:ascii="Arial" w:hAnsi="Arial" w:cs="Arial"/>
          <w:sz w:val="20"/>
          <w:szCs w:val="20"/>
        </w:rPr>
        <w:t>celebrada en sus instalaciones en el edificio de ACAM en Barrio Escalante</w:t>
      </w:r>
      <w:r w:rsidR="00A3064C">
        <w:rPr>
          <w:rFonts w:ascii="Arial" w:hAnsi="Arial" w:cs="Arial"/>
          <w:sz w:val="20"/>
          <w:szCs w:val="20"/>
        </w:rPr>
        <w:t xml:space="preserve"> </w:t>
      </w:r>
      <w:r w:rsidR="00D8043D">
        <w:rPr>
          <w:rFonts w:ascii="Arial" w:hAnsi="Arial" w:cs="Arial"/>
          <w:sz w:val="20"/>
          <w:szCs w:val="20"/>
        </w:rPr>
        <w:t>en tercer</w:t>
      </w:r>
      <w:r w:rsidR="007E6AE5">
        <w:rPr>
          <w:rFonts w:ascii="Arial" w:hAnsi="Arial" w:cs="Arial"/>
          <w:sz w:val="20"/>
          <w:szCs w:val="20"/>
        </w:rPr>
        <w:t>a</w:t>
      </w:r>
      <w:r w:rsidR="00D8043D">
        <w:rPr>
          <w:rFonts w:ascii="Arial" w:hAnsi="Arial" w:cs="Arial"/>
          <w:sz w:val="20"/>
          <w:szCs w:val="20"/>
        </w:rPr>
        <w:t xml:space="preserve"> convocatoria </w:t>
      </w:r>
      <w:r w:rsidR="00D368B8">
        <w:rPr>
          <w:rFonts w:ascii="Arial" w:hAnsi="Arial" w:cs="Arial"/>
          <w:sz w:val="20"/>
          <w:szCs w:val="20"/>
        </w:rPr>
        <w:t xml:space="preserve">al ser las </w:t>
      </w:r>
      <w:r w:rsidR="00A3064C">
        <w:rPr>
          <w:rFonts w:ascii="Arial" w:hAnsi="Arial" w:cs="Arial"/>
          <w:sz w:val="20"/>
          <w:szCs w:val="20"/>
        </w:rPr>
        <w:t xml:space="preserve">DIECINUEVE HORAS del </w:t>
      </w:r>
      <w:r w:rsidR="000F0E0F">
        <w:rPr>
          <w:rFonts w:ascii="Arial" w:hAnsi="Arial" w:cs="Arial"/>
          <w:b/>
          <w:sz w:val="20"/>
          <w:szCs w:val="20"/>
        </w:rPr>
        <w:t>lunes veintinueve</w:t>
      </w:r>
      <w:r w:rsidR="00EF6346" w:rsidRPr="000D2CA7">
        <w:rPr>
          <w:rFonts w:ascii="Arial" w:hAnsi="Arial" w:cs="Arial"/>
          <w:b/>
          <w:sz w:val="20"/>
          <w:szCs w:val="20"/>
        </w:rPr>
        <w:t xml:space="preserve"> de </w:t>
      </w:r>
      <w:r w:rsidR="00887BAE">
        <w:rPr>
          <w:rFonts w:ascii="Arial" w:hAnsi="Arial" w:cs="Arial"/>
          <w:b/>
          <w:sz w:val="20"/>
          <w:szCs w:val="20"/>
        </w:rPr>
        <w:t>mayo</w:t>
      </w:r>
      <w:r w:rsidR="005736E1">
        <w:rPr>
          <w:rFonts w:ascii="Arial" w:hAnsi="Arial" w:cs="Arial"/>
          <w:b/>
          <w:sz w:val="20"/>
          <w:szCs w:val="20"/>
        </w:rPr>
        <w:t xml:space="preserve"> </w:t>
      </w:r>
      <w:r w:rsidR="00A3064C" w:rsidRPr="000D2CA7">
        <w:rPr>
          <w:rFonts w:ascii="Arial" w:hAnsi="Arial" w:cs="Arial"/>
          <w:b/>
          <w:sz w:val="20"/>
          <w:szCs w:val="20"/>
        </w:rPr>
        <w:t xml:space="preserve">del dos mil </w:t>
      </w:r>
      <w:r w:rsidR="000F0E0F">
        <w:rPr>
          <w:rFonts w:ascii="Arial" w:hAnsi="Arial" w:cs="Arial"/>
          <w:b/>
          <w:sz w:val="20"/>
          <w:szCs w:val="20"/>
        </w:rPr>
        <w:t>diecisiete</w:t>
      </w:r>
      <w:r w:rsidR="00A3064C">
        <w:rPr>
          <w:rFonts w:ascii="Arial" w:hAnsi="Arial" w:cs="Arial"/>
          <w:sz w:val="20"/>
          <w:szCs w:val="20"/>
        </w:rPr>
        <w:t xml:space="preserve">. El señor </w:t>
      </w:r>
      <w:r w:rsidR="005736E1">
        <w:rPr>
          <w:rFonts w:ascii="Arial" w:hAnsi="Arial" w:cs="Arial"/>
          <w:sz w:val="20"/>
          <w:szCs w:val="20"/>
        </w:rPr>
        <w:t>Bernal Villegas Soto</w:t>
      </w:r>
      <w:r w:rsidR="00A3064C">
        <w:rPr>
          <w:rFonts w:ascii="Arial" w:hAnsi="Arial" w:cs="Arial"/>
          <w:sz w:val="20"/>
          <w:szCs w:val="20"/>
        </w:rPr>
        <w:t xml:space="preserve"> y </w:t>
      </w:r>
      <w:r w:rsidR="008E429F">
        <w:rPr>
          <w:rFonts w:ascii="Arial" w:hAnsi="Arial" w:cs="Arial"/>
          <w:sz w:val="20"/>
          <w:szCs w:val="20"/>
        </w:rPr>
        <w:t xml:space="preserve">el señor </w:t>
      </w:r>
      <w:proofErr w:type="spellStart"/>
      <w:r w:rsidR="00A3064C">
        <w:rPr>
          <w:rFonts w:ascii="Arial" w:hAnsi="Arial" w:cs="Arial"/>
          <w:sz w:val="20"/>
          <w:szCs w:val="20"/>
        </w:rPr>
        <w:t>Jonatan</w:t>
      </w:r>
      <w:proofErr w:type="spellEnd"/>
      <w:r w:rsidR="00A3064C">
        <w:rPr>
          <w:rFonts w:ascii="Arial" w:hAnsi="Arial" w:cs="Arial"/>
          <w:sz w:val="20"/>
          <w:szCs w:val="20"/>
        </w:rPr>
        <w:t xml:space="preserve"> </w:t>
      </w:r>
      <w:proofErr w:type="spellStart"/>
      <w:r w:rsidR="00A3064C">
        <w:rPr>
          <w:rFonts w:ascii="Arial" w:hAnsi="Arial" w:cs="Arial"/>
          <w:sz w:val="20"/>
          <w:szCs w:val="20"/>
        </w:rPr>
        <w:t>Albuja</w:t>
      </w:r>
      <w:proofErr w:type="spellEnd"/>
      <w:r w:rsidR="00A3064C">
        <w:rPr>
          <w:rFonts w:ascii="Arial" w:hAnsi="Arial" w:cs="Arial"/>
          <w:sz w:val="20"/>
          <w:szCs w:val="20"/>
        </w:rPr>
        <w:t xml:space="preserve"> Salazar</w:t>
      </w:r>
      <w:r w:rsidR="008E429F">
        <w:rPr>
          <w:rFonts w:ascii="Arial" w:hAnsi="Arial" w:cs="Arial"/>
          <w:sz w:val="20"/>
          <w:szCs w:val="20"/>
        </w:rPr>
        <w:t xml:space="preserve">, Presidente y Secretario respectivamente de la Junta Directiva, fungen como Presidente y Secretario de la Asamblea General. Se deja constancia que la convocatoria que lee el señor </w:t>
      </w:r>
      <w:r w:rsidR="00CC4A8F">
        <w:rPr>
          <w:rFonts w:ascii="Arial" w:hAnsi="Arial" w:cs="Arial"/>
          <w:sz w:val="20"/>
          <w:szCs w:val="20"/>
        </w:rPr>
        <w:t>S</w:t>
      </w:r>
      <w:r w:rsidR="00055F28">
        <w:rPr>
          <w:rFonts w:ascii="Arial" w:hAnsi="Arial" w:cs="Arial"/>
          <w:sz w:val="20"/>
          <w:szCs w:val="20"/>
        </w:rPr>
        <w:t>ecretario, se realizó</w:t>
      </w:r>
      <w:r w:rsidR="00D368B8">
        <w:rPr>
          <w:rFonts w:ascii="Arial" w:hAnsi="Arial" w:cs="Arial"/>
          <w:sz w:val="20"/>
          <w:szCs w:val="20"/>
        </w:rPr>
        <w:t xml:space="preserve"> cumpliendo con los requisitos descritos en el inciso </w:t>
      </w:r>
      <w:r w:rsidR="008E429F">
        <w:rPr>
          <w:rFonts w:ascii="Arial" w:hAnsi="Arial" w:cs="Arial"/>
          <w:sz w:val="20"/>
          <w:szCs w:val="20"/>
        </w:rPr>
        <w:t>TRES</w:t>
      </w:r>
      <w:r w:rsidR="00D368B8">
        <w:rPr>
          <w:rFonts w:ascii="Arial" w:hAnsi="Arial" w:cs="Arial"/>
          <w:sz w:val="20"/>
          <w:szCs w:val="20"/>
        </w:rPr>
        <w:t xml:space="preserve"> de la Cláusula </w:t>
      </w:r>
      <w:r w:rsidR="008E429F">
        <w:rPr>
          <w:rFonts w:ascii="Arial" w:hAnsi="Arial" w:cs="Arial"/>
          <w:sz w:val="20"/>
          <w:szCs w:val="20"/>
        </w:rPr>
        <w:t>VIGÉSIMA PRIMERA</w:t>
      </w:r>
      <w:r w:rsidR="00D368B8">
        <w:rPr>
          <w:rFonts w:ascii="Arial" w:hAnsi="Arial" w:cs="Arial"/>
          <w:sz w:val="20"/>
          <w:szCs w:val="20"/>
        </w:rPr>
        <w:t xml:space="preserve"> de los Estatutos</w:t>
      </w:r>
      <w:r w:rsidR="008E429F">
        <w:rPr>
          <w:rFonts w:ascii="Arial" w:hAnsi="Arial" w:cs="Arial"/>
          <w:sz w:val="20"/>
          <w:szCs w:val="20"/>
        </w:rPr>
        <w:t>, y fue publicada</w:t>
      </w:r>
      <w:r w:rsidR="00D368B8">
        <w:rPr>
          <w:rFonts w:ascii="Arial" w:hAnsi="Arial" w:cs="Arial"/>
          <w:sz w:val="20"/>
          <w:szCs w:val="20"/>
        </w:rPr>
        <w:t xml:space="preserve"> a partir </w:t>
      </w:r>
      <w:r w:rsidR="00887BAE">
        <w:rPr>
          <w:rFonts w:ascii="Arial" w:hAnsi="Arial" w:cs="Arial"/>
          <w:sz w:val="20"/>
          <w:szCs w:val="20"/>
        </w:rPr>
        <w:t xml:space="preserve">del </w:t>
      </w:r>
      <w:r w:rsidR="000F0E0F">
        <w:rPr>
          <w:rFonts w:ascii="Arial" w:hAnsi="Arial" w:cs="Arial"/>
          <w:sz w:val="20"/>
          <w:szCs w:val="20"/>
        </w:rPr>
        <w:t>cuatro</w:t>
      </w:r>
      <w:r w:rsidR="00887BAE">
        <w:rPr>
          <w:rFonts w:ascii="Arial" w:hAnsi="Arial" w:cs="Arial"/>
          <w:sz w:val="20"/>
          <w:szCs w:val="20"/>
        </w:rPr>
        <w:t xml:space="preserve"> de mayo del dos mil </w:t>
      </w:r>
      <w:r w:rsidR="000F0E0F">
        <w:rPr>
          <w:rFonts w:ascii="Arial" w:hAnsi="Arial" w:cs="Arial"/>
          <w:sz w:val="20"/>
          <w:szCs w:val="20"/>
        </w:rPr>
        <w:t>diecisiete</w:t>
      </w:r>
      <w:r w:rsidR="00887BAE">
        <w:rPr>
          <w:rFonts w:ascii="Arial" w:hAnsi="Arial" w:cs="Arial"/>
          <w:sz w:val="20"/>
          <w:szCs w:val="20"/>
        </w:rPr>
        <w:t xml:space="preserve"> </w:t>
      </w:r>
      <w:r w:rsidR="00D368B8">
        <w:rPr>
          <w:rFonts w:ascii="Arial" w:hAnsi="Arial" w:cs="Arial"/>
          <w:sz w:val="20"/>
          <w:szCs w:val="20"/>
        </w:rPr>
        <w:t>por medio de</w:t>
      </w:r>
      <w:r w:rsidR="00D368B8" w:rsidRPr="006A4371">
        <w:rPr>
          <w:rFonts w:ascii="Arial" w:hAnsi="Arial" w:cs="Arial"/>
          <w:color w:val="000000"/>
          <w:sz w:val="20"/>
          <w:szCs w:val="20"/>
          <w:lang w:val="es-MX"/>
        </w:rPr>
        <w:t xml:space="preserve"> corr</w:t>
      </w:r>
      <w:r w:rsidR="00D368B8">
        <w:rPr>
          <w:rFonts w:ascii="Arial" w:hAnsi="Arial" w:cs="Arial"/>
          <w:color w:val="000000"/>
          <w:sz w:val="20"/>
          <w:szCs w:val="20"/>
          <w:lang w:val="es-MX"/>
        </w:rPr>
        <w:t>eo electrónico</w:t>
      </w:r>
      <w:r w:rsidR="005736E1">
        <w:rPr>
          <w:rFonts w:ascii="Arial" w:hAnsi="Arial" w:cs="Arial"/>
          <w:color w:val="000000"/>
          <w:sz w:val="20"/>
          <w:szCs w:val="20"/>
          <w:lang w:val="es-MX"/>
        </w:rPr>
        <w:t xml:space="preserve"> a la</w:t>
      </w:r>
      <w:r w:rsidR="000D2CA7">
        <w:rPr>
          <w:rFonts w:ascii="Arial" w:hAnsi="Arial" w:cs="Arial"/>
          <w:color w:val="000000"/>
          <w:sz w:val="20"/>
          <w:szCs w:val="20"/>
          <w:lang w:val="es-MX"/>
        </w:rPr>
        <w:t xml:space="preserve">s </w:t>
      </w:r>
      <w:r w:rsidR="000F0E0F">
        <w:rPr>
          <w:rFonts w:ascii="Arial" w:hAnsi="Arial" w:cs="Arial"/>
          <w:color w:val="000000"/>
          <w:sz w:val="20"/>
          <w:szCs w:val="20"/>
          <w:lang w:val="es-MX"/>
        </w:rPr>
        <w:t>doscientas veinte</w:t>
      </w:r>
      <w:r w:rsidR="000D2CA7">
        <w:rPr>
          <w:rFonts w:ascii="Arial" w:hAnsi="Arial" w:cs="Arial"/>
          <w:color w:val="000000"/>
          <w:sz w:val="20"/>
          <w:szCs w:val="20"/>
          <w:lang w:val="es-MX"/>
        </w:rPr>
        <w:t xml:space="preserve"> </w:t>
      </w:r>
      <w:r w:rsidR="005736E1">
        <w:rPr>
          <w:rFonts w:ascii="Arial" w:hAnsi="Arial" w:cs="Arial"/>
          <w:color w:val="000000"/>
          <w:sz w:val="20"/>
          <w:szCs w:val="20"/>
          <w:lang w:val="es-MX"/>
        </w:rPr>
        <w:t xml:space="preserve">personas </w:t>
      </w:r>
      <w:r w:rsidR="00887BAE">
        <w:rPr>
          <w:rFonts w:ascii="Arial" w:hAnsi="Arial" w:cs="Arial"/>
          <w:color w:val="000000"/>
          <w:sz w:val="20"/>
          <w:szCs w:val="20"/>
          <w:lang w:val="es-MX"/>
        </w:rPr>
        <w:t>asociada</w:t>
      </w:r>
      <w:r w:rsidR="000D2CA7">
        <w:rPr>
          <w:rFonts w:ascii="Arial" w:hAnsi="Arial" w:cs="Arial"/>
          <w:color w:val="000000"/>
          <w:sz w:val="20"/>
          <w:szCs w:val="20"/>
          <w:lang w:val="es-MX"/>
        </w:rPr>
        <w:t>s,</w:t>
      </w:r>
      <w:r w:rsidR="00EF6346">
        <w:rPr>
          <w:rFonts w:ascii="Arial" w:hAnsi="Arial" w:cs="Arial"/>
          <w:color w:val="000000"/>
          <w:sz w:val="20"/>
          <w:szCs w:val="20"/>
          <w:lang w:val="es-MX"/>
        </w:rPr>
        <w:t xml:space="preserve"> publicación visible</w:t>
      </w:r>
      <w:r w:rsidR="00D368B8" w:rsidRPr="006A4371">
        <w:rPr>
          <w:rFonts w:ascii="Arial" w:hAnsi="Arial" w:cs="Arial"/>
          <w:color w:val="000000"/>
          <w:sz w:val="20"/>
          <w:szCs w:val="20"/>
          <w:lang w:val="es-MX"/>
        </w:rPr>
        <w:t xml:space="preserve"> en el domicilio de la Unión</w:t>
      </w:r>
      <w:r w:rsidR="00D8043D">
        <w:rPr>
          <w:rFonts w:ascii="Arial" w:hAnsi="Arial" w:cs="Arial"/>
          <w:color w:val="000000"/>
          <w:sz w:val="20"/>
          <w:szCs w:val="20"/>
          <w:lang w:val="es-MX"/>
        </w:rPr>
        <w:t>,</w:t>
      </w:r>
      <w:r w:rsidR="000F0E0F">
        <w:rPr>
          <w:rFonts w:ascii="Arial" w:hAnsi="Arial" w:cs="Arial"/>
          <w:color w:val="000000"/>
          <w:sz w:val="20"/>
          <w:szCs w:val="20"/>
          <w:lang w:val="es-MX"/>
        </w:rPr>
        <w:t xml:space="preserve"> en la página web institucional</w:t>
      </w:r>
      <w:r w:rsidR="008E429F">
        <w:rPr>
          <w:rFonts w:ascii="Arial" w:hAnsi="Arial" w:cs="Arial"/>
          <w:color w:val="000000"/>
          <w:sz w:val="20"/>
          <w:szCs w:val="20"/>
          <w:lang w:val="es-MX"/>
        </w:rPr>
        <w:t xml:space="preserve"> y en</w:t>
      </w:r>
      <w:r w:rsidR="00D368B8">
        <w:rPr>
          <w:rFonts w:ascii="Arial" w:hAnsi="Arial" w:cs="Arial"/>
          <w:color w:val="000000"/>
          <w:sz w:val="20"/>
          <w:szCs w:val="20"/>
          <w:lang w:val="es-MX"/>
        </w:rPr>
        <w:t xml:space="preserve"> redes sociales.</w:t>
      </w:r>
    </w:p>
    <w:p w:rsidR="008A18C6" w:rsidRPr="00345026" w:rsidRDefault="008A18C6" w:rsidP="008A18C6">
      <w:pPr>
        <w:jc w:val="center"/>
        <w:rPr>
          <w:rFonts w:ascii="Arial" w:hAnsi="Arial"/>
          <w:b/>
          <w:color w:val="000000"/>
          <w:sz w:val="20"/>
          <w:szCs w:val="20"/>
          <w:lang w:val="es-MX"/>
        </w:rPr>
      </w:pPr>
      <w:r>
        <w:rPr>
          <w:rFonts w:ascii="Arial" w:hAnsi="Arial"/>
          <w:b/>
          <w:color w:val="000000"/>
          <w:sz w:val="20"/>
          <w:szCs w:val="20"/>
          <w:lang w:val="es-MX"/>
        </w:rPr>
        <w:t>CONVOCATORIA</w:t>
      </w:r>
    </w:p>
    <w:p w:rsidR="008A18C6" w:rsidRPr="00345026" w:rsidRDefault="008A18C6" w:rsidP="008A18C6">
      <w:pPr>
        <w:jc w:val="center"/>
        <w:rPr>
          <w:rFonts w:ascii="Arial" w:hAnsi="Arial"/>
          <w:b/>
          <w:color w:val="000000"/>
          <w:sz w:val="20"/>
          <w:szCs w:val="20"/>
          <w:lang w:val="es-MX"/>
        </w:rPr>
      </w:pP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345026">
            <w:rPr>
              <w:rFonts w:ascii="Arial" w:hAnsi="Arial"/>
              <w:b/>
              <w:color w:val="000000"/>
              <w:sz w:val="20"/>
              <w:szCs w:val="20"/>
              <w:lang w:val="es-MX"/>
            </w:rPr>
            <w:t>La Junta</w:t>
          </w:r>
        </w:smartTag>
        <w:r w:rsidRPr="00345026">
          <w:rPr>
            <w:rFonts w:ascii="Arial" w:hAnsi="Arial"/>
            <w:b/>
            <w:color w:val="000000"/>
            <w:sz w:val="20"/>
            <w:szCs w:val="20"/>
            <w:lang w:val="es-MX"/>
          </w:rPr>
          <w:t xml:space="preserve"> Directiva</w:t>
        </w:r>
      </w:smartTag>
      <w:r w:rsidRPr="00345026">
        <w:rPr>
          <w:rFonts w:ascii="Arial" w:hAnsi="Arial"/>
          <w:b/>
          <w:color w:val="000000"/>
          <w:sz w:val="20"/>
          <w:szCs w:val="20"/>
          <w:lang w:val="es-MX"/>
        </w:rPr>
        <w:t xml:space="preserve"> de la Unión de Trabajadores de la Música, Compositores, Autores Musicales y Afines (UTM), con</w:t>
      </w:r>
      <w:r>
        <w:rPr>
          <w:rFonts w:ascii="Arial" w:hAnsi="Arial"/>
          <w:b/>
          <w:color w:val="000000"/>
          <w:sz w:val="20"/>
          <w:szCs w:val="20"/>
          <w:lang w:val="es-MX"/>
        </w:rPr>
        <w:t>voca a todos sus asociados a la</w:t>
      </w:r>
    </w:p>
    <w:p w:rsidR="008A18C6" w:rsidRPr="00345026" w:rsidRDefault="008A18C6" w:rsidP="008A18C6">
      <w:pPr>
        <w:jc w:val="center"/>
        <w:rPr>
          <w:rFonts w:ascii="Arial" w:hAnsi="Arial"/>
          <w:b/>
          <w:color w:val="000000"/>
          <w:sz w:val="20"/>
          <w:szCs w:val="20"/>
          <w:lang w:val="es-MX"/>
        </w:rPr>
      </w:pPr>
      <w:r w:rsidRPr="00345026">
        <w:rPr>
          <w:rFonts w:ascii="Arial" w:hAnsi="Arial"/>
          <w:b/>
          <w:color w:val="000000"/>
          <w:sz w:val="20"/>
          <w:szCs w:val="20"/>
          <w:lang w:val="es-MX"/>
        </w:rPr>
        <w:t>V</w:t>
      </w:r>
      <w:r w:rsidR="000F0E0F">
        <w:rPr>
          <w:rFonts w:ascii="Arial" w:hAnsi="Arial"/>
          <w:b/>
          <w:color w:val="000000"/>
          <w:sz w:val="20"/>
          <w:szCs w:val="20"/>
          <w:lang w:val="es-MX"/>
        </w:rPr>
        <w:t>II</w:t>
      </w:r>
      <w:r w:rsidRPr="00345026">
        <w:rPr>
          <w:rFonts w:ascii="Arial" w:hAnsi="Arial"/>
          <w:b/>
          <w:color w:val="000000"/>
          <w:sz w:val="20"/>
          <w:szCs w:val="20"/>
          <w:lang w:val="es-MX"/>
        </w:rPr>
        <w:t xml:space="preserve"> ASAMBLEA GENERAL </w:t>
      </w:r>
      <w:r w:rsidR="00887BAE">
        <w:rPr>
          <w:rFonts w:ascii="Arial" w:hAnsi="Arial"/>
          <w:b/>
          <w:color w:val="000000"/>
          <w:sz w:val="20"/>
          <w:szCs w:val="20"/>
          <w:lang w:val="es-MX"/>
        </w:rPr>
        <w:t>EXTRA</w:t>
      </w:r>
      <w:r>
        <w:rPr>
          <w:rFonts w:ascii="Arial" w:hAnsi="Arial"/>
          <w:b/>
          <w:color w:val="000000"/>
          <w:sz w:val="20"/>
          <w:szCs w:val="20"/>
          <w:lang w:val="es-MX"/>
        </w:rPr>
        <w:t>ORDINARIA</w:t>
      </w:r>
    </w:p>
    <w:p w:rsidR="008A18C6" w:rsidRPr="00345026" w:rsidRDefault="008A18C6" w:rsidP="008A18C6">
      <w:pPr>
        <w:jc w:val="both"/>
        <w:rPr>
          <w:rFonts w:ascii="Arial" w:hAnsi="Arial"/>
          <w:b/>
          <w:color w:val="000000"/>
          <w:sz w:val="20"/>
          <w:szCs w:val="20"/>
          <w:lang w:val="es-MX"/>
        </w:rPr>
      </w:pPr>
      <w:r w:rsidRPr="00345026">
        <w:rPr>
          <w:rFonts w:ascii="Arial" w:hAnsi="Arial"/>
          <w:b/>
          <w:color w:val="000000"/>
          <w:sz w:val="20"/>
          <w:szCs w:val="20"/>
          <w:u w:val="single"/>
          <w:lang w:val="es-MX"/>
        </w:rPr>
        <w:t>FECHA</w:t>
      </w:r>
      <w:r w:rsidRPr="00345026">
        <w:rPr>
          <w:rFonts w:ascii="Arial" w:hAnsi="Arial"/>
          <w:b/>
          <w:color w:val="000000"/>
          <w:sz w:val="20"/>
          <w:szCs w:val="20"/>
          <w:lang w:val="es-MX"/>
        </w:rPr>
        <w:t xml:space="preserve">: </w:t>
      </w:r>
      <w:r w:rsidR="000F0E0F">
        <w:rPr>
          <w:rFonts w:ascii="Arial" w:hAnsi="Arial"/>
          <w:b/>
          <w:color w:val="000000"/>
          <w:sz w:val="20"/>
          <w:szCs w:val="20"/>
          <w:lang w:val="es-MX"/>
        </w:rPr>
        <w:t>lunes 29</w:t>
      </w:r>
      <w:r w:rsidRPr="00345026">
        <w:rPr>
          <w:rFonts w:ascii="Arial" w:hAnsi="Arial"/>
          <w:b/>
          <w:color w:val="000000"/>
          <w:sz w:val="20"/>
          <w:szCs w:val="20"/>
          <w:lang w:val="es-MX"/>
        </w:rPr>
        <w:t xml:space="preserve"> de </w:t>
      </w:r>
      <w:r w:rsidR="000F0E0F">
        <w:rPr>
          <w:rFonts w:ascii="Arial" w:hAnsi="Arial"/>
          <w:b/>
          <w:color w:val="000000"/>
          <w:sz w:val="20"/>
          <w:szCs w:val="20"/>
          <w:lang w:val="es-MX"/>
        </w:rPr>
        <w:t>mayo del 2017</w:t>
      </w:r>
      <w:r>
        <w:rPr>
          <w:rFonts w:ascii="Arial" w:hAnsi="Arial"/>
          <w:b/>
          <w:color w:val="000000"/>
          <w:sz w:val="20"/>
          <w:szCs w:val="20"/>
          <w:lang w:val="es-MX"/>
        </w:rPr>
        <w:t>.</w:t>
      </w:r>
    </w:p>
    <w:p w:rsidR="008A18C6" w:rsidRPr="00345026" w:rsidRDefault="008A18C6" w:rsidP="008A18C6">
      <w:pPr>
        <w:jc w:val="both"/>
        <w:rPr>
          <w:rFonts w:ascii="Arial" w:hAnsi="Arial"/>
          <w:b/>
          <w:color w:val="000000"/>
          <w:sz w:val="20"/>
          <w:szCs w:val="20"/>
          <w:lang w:val="es-MX"/>
        </w:rPr>
      </w:pPr>
      <w:r w:rsidRPr="00345026">
        <w:rPr>
          <w:rFonts w:ascii="Arial" w:hAnsi="Arial"/>
          <w:b/>
          <w:color w:val="000000"/>
          <w:sz w:val="20"/>
          <w:szCs w:val="20"/>
          <w:u w:val="single"/>
          <w:lang w:val="es-MX"/>
        </w:rPr>
        <w:t>LUGAR</w:t>
      </w:r>
      <w:r w:rsidRPr="00345026">
        <w:rPr>
          <w:rFonts w:ascii="Arial" w:hAnsi="Arial"/>
          <w:b/>
          <w:color w:val="000000"/>
          <w:sz w:val="20"/>
          <w:szCs w:val="20"/>
          <w:lang w:val="es-MX"/>
        </w:rPr>
        <w:t xml:space="preserve">: Sede de ACAM, de </w:t>
      </w:r>
      <w:smartTag w:uri="urn:schemas-microsoft-com:office:smarttags" w:element="PersonName">
        <w:smartTagPr>
          <w:attr w:name="ProductID" w:val="la Iglesia"/>
        </w:smartTagPr>
        <w:r w:rsidRPr="00345026">
          <w:rPr>
            <w:rFonts w:ascii="Arial" w:hAnsi="Arial"/>
            <w:b/>
            <w:color w:val="000000"/>
            <w:sz w:val="20"/>
            <w:szCs w:val="20"/>
            <w:lang w:val="es-MX"/>
          </w:rPr>
          <w:t>la Iglesia</w:t>
        </w:r>
      </w:smartTag>
      <w:r w:rsidRPr="00345026">
        <w:rPr>
          <w:rFonts w:ascii="Arial" w:hAnsi="Arial"/>
          <w:b/>
          <w:color w:val="000000"/>
          <w:sz w:val="20"/>
          <w:szCs w:val="20"/>
          <w:lang w:val="es-MX"/>
        </w:rPr>
        <w:t xml:space="preserve"> de Santa Teresita 300 norte y 200 este, Nº 3110 sobre la avenida 15, calles 23 y 33</w:t>
      </w:r>
      <w:r>
        <w:rPr>
          <w:rFonts w:ascii="Arial" w:hAnsi="Arial"/>
          <w:b/>
          <w:color w:val="000000"/>
          <w:sz w:val="20"/>
          <w:szCs w:val="20"/>
          <w:lang w:val="es-MX"/>
        </w:rPr>
        <w:t xml:space="preserve"> en Barrio Escalante, San José.</w:t>
      </w:r>
    </w:p>
    <w:p w:rsidR="008A18C6" w:rsidRPr="008A18C6" w:rsidRDefault="008A18C6" w:rsidP="008A18C6">
      <w:pPr>
        <w:jc w:val="both"/>
        <w:rPr>
          <w:rFonts w:ascii="Arial" w:hAnsi="Arial" w:cs="Arial"/>
          <w:b/>
          <w:color w:val="000000"/>
          <w:sz w:val="20"/>
          <w:szCs w:val="20"/>
          <w:lang w:val="es-MX"/>
        </w:rPr>
      </w:pPr>
      <w:r w:rsidRPr="00345026">
        <w:rPr>
          <w:rFonts w:ascii="Arial" w:hAnsi="Arial"/>
          <w:b/>
          <w:color w:val="000000"/>
          <w:sz w:val="20"/>
          <w:szCs w:val="20"/>
          <w:u w:val="single"/>
          <w:lang w:val="es-MX"/>
        </w:rPr>
        <w:t>HORA</w:t>
      </w:r>
      <w:r w:rsidRPr="00345026">
        <w:rPr>
          <w:rFonts w:ascii="Arial" w:hAnsi="Arial"/>
          <w:b/>
          <w:color w:val="000000"/>
          <w:sz w:val="20"/>
          <w:szCs w:val="20"/>
          <w:lang w:val="es-MX"/>
        </w:rPr>
        <w:t xml:space="preserve">: </w:t>
      </w:r>
      <w:r w:rsidRPr="00345026">
        <w:rPr>
          <w:rFonts w:ascii="Arial" w:hAnsi="Arial" w:cs="Arial"/>
          <w:b/>
          <w:color w:val="000000"/>
          <w:sz w:val="20"/>
          <w:szCs w:val="20"/>
          <w:lang w:val="es-MX"/>
        </w:rPr>
        <w:t xml:space="preserve">Al ser las </w:t>
      </w:r>
      <w:r w:rsidR="000F0E0F" w:rsidRPr="00345026">
        <w:rPr>
          <w:rFonts w:ascii="Arial" w:hAnsi="Arial" w:cs="Arial"/>
          <w:b/>
          <w:sz w:val="20"/>
          <w:szCs w:val="20"/>
          <w:lang w:val="es-MX"/>
        </w:rPr>
        <w:t>(</w:t>
      </w:r>
      <w:r w:rsidR="000F0E0F" w:rsidRPr="00345026">
        <w:rPr>
          <w:rFonts w:ascii="Arial" w:hAnsi="Arial" w:cs="Arial"/>
          <w:b/>
          <w:sz w:val="20"/>
          <w:szCs w:val="20"/>
          <w:u w:val="single"/>
          <w:lang w:val="es-MX"/>
        </w:rPr>
        <w:t>19:00 horas</w:t>
      </w:r>
      <w:r w:rsidR="000F0E0F" w:rsidRPr="00345026">
        <w:rPr>
          <w:rFonts w:ascii="Arial" w:hAnsi="Arial" w:cs="Arial"/>
          <w:b/>
          <w:sz w:val="20"/>
          <w:szCs w:val="20"/>
          <w:lang w:val="es-MX"/>
        </w:rPr>
        <w:t>) -</w:t>
      </w:r>
      <w:r w:rsidR="000F0E0F" w:rsidRPr="00345026">
        <w:rPr>
          <w:rFonts w:ascii="Arial" w:hAnsi="Arial" w:cs="Arial"/>
          <w:b/>
          <w:i/>
          <w:sz w:val="20"/>
          <w:szCs w:val="20"/>
          <w:lang w:val="es-MX"/>
        </w:rPr>
        <w:t>7:00 de la noche</w:t>
      </w:r>
      <w:r w:rsidR="000F0E0F" w:rsidRPr="00345026">
        <w:rPr>
          <w:rFonts w:ascii="Arial" w:hAnsi="Arial" w:cs="Arial"/>
          <w:b/>
          <w:sz w:val="20"/>
          <w:szCs w:val="20"/>
          <w:lang w:val="es-MX"/>
        </w:rPr>
        <w:t>-</w:t>
      </w:r>
      <w:r w:rsidR="000F0E0F">
        <w:rPr>
          <w:rFonts w:ascii="Arial" w:hAnsi="Arial" w:cs="Arial"/>
          <w:b/>
          <w:sz w:val="20"/>
          <w:szCs w:val="20"/>
          <w:lang w:val="es-MX"/>
        </w:rPr>
        <w:t xml:space="preserve"> en tercera convocatoria </w:t>
      </w:r>
      <w:r w:rsidRPr="00345026">
        <w:rPr>
          <w:rFonts w:ascii="Arial" w:hAnsi="Arial" w:cs="Arial"/>
          <w:b/>
          <w:sz w:val="20"/>
          <w:szCs w:val="20"/>
          <w:lang w:val="es-MX"/>
        </w:rPr>
        <w:t>habiendo quórum con los asociados presentes</w:t>
      </w:r>
      <w:r>
        <w:rPr>
          <w:rFonts w:ascii="Arial" w:hAnsi="Arial" w:cs="Arial"/>
          <w:b/>
          <w:sz w:val="20"/>
          <w:szCs w:val="20"/>
          <w:lang w:val="es-MX"/>
        </w:rPr>
        <w:t>.</w:t>
      </w:r>
    </w:p>
    <w:p w:rsidR="008A18C6" w:rsidRPr="00345026" w:rsidRDefault="008A18C6" w:rsidP="008A18C6">
      <w:pPr>
        <w:jc w:val="center"/>
        <w:rPr>
          <w:rFonts w:ascii="Arial" w:hAnsi="Arial" w:cs="Arial"/>
          <w:sz w:val="20"/>
          <w:szCs w:val="20"/>
          <w:lang w:val="es-MX"/>
        </w:rPr>
      </w:pPr>
      <w:r w:rsidRPr="00345026">
        <w:rPr>
          <w:rFonts w:ascii="Arial" w:hAnsi="Arial" w:cs="Arial"/>
          <w:b/>
          <w:sz w:val="20"/>
          <w:szCs w:val="20"/>
          <w:lang w:val="es-MX"/>
        </w:rPr>
        <w:t>Orden del Día</w:t>
      </w:r>
      <w:r w:rsidRPr="00345026">
        <w:rPr>
          <w:rFonts w:ascii="Arial" w:hAnsi="Arial" w:cs="Arial"/>
          <w:sz w:val="20"/>
          <w:szCs w:val="20"/>
          <w:lang w:val="es-MX"/>
        </w:rPr>
        <w:t>:</w:t>
      </w:r>
    </w:p>
    <w:p w:rsidR="000F0E0F" w:rsidRPr="00DB371D" w:rsidRDefault="000F0E0F" w:rsidP="000F0E0F">
      <w:pPr>
        <w:ind w:left="360"/>
        <w:jc w:val="both"/>
        <w:rPr>
          <w:rFonts w:ascii="Arial" w:hAnsi="Arial" w:cs="Arial"/>
          <w:sz w:val="20"/>
          <w:szCs w:val="20"/>
        </w:rPr>
      </w:pPr>
      <w:r w:rsidRPr="00DB371D">
        <w:rPr>
          <w:rFonts w:ascii="Arial" w:hAnsi="Arial" w:cs="Arial"/>
          <w:b/>
          <w:sz w:val="20"/>
          <w:szCs w:val="20"/>
        </w:rPr>
        <w:t>Capítulo I.</w:t>
      </w:r>
      <w:r w:rsidRPr="00DB371D">
        <w:rPr>
          <w:rFonts w:ascii="Arial" w:hAnsi="Arial" w:cs="Arial"/>
          <w:sz w:val="20"/>
          <w:szCs w:val="20"/>
        </w:rPr>
        <w:t xml:space="preserve">       Comprobación del quórum.</w:t>
      </w:r>
    </w:p>
    <w:p w:rsidR="000F0E0F" w:rsidRPr="00DB371D" w:rsidRDefault="000F0E0F" w:rsidP="000F0E0F">
      <w:pPr>
        <w:ind w:left="360"/>
        <w:jc w:val="both"/>
        <w:rPr>
          <w:rFonts w:ascii="Arial" w:hAnsi="Arial" w:cs="Arial"/>
          <w:sz w:val="20"/>
          <w:szCs w:val="20"/>
          <w:lang w:val="es-MX"/>
        </w:rPr>
      </w:pPr>
      <w:r w:rsidRPr="00DB371D">
        <w:rPr>
          <w:rFonts w:ascii="Arial" w:hAnsi="Arial" w:cs="Arial"/>
          <w:b/>
          <w:sz w:val="20"/>
          <w:szCs w:val="20"/>
        </w:rPr>
        <w:t>Capítulo II.</w:t>
      </w:r>
      <w:r w:rsidRPr="00DB371D">
        <w:rPr>
          <w:rFonts w:ascii="Arial" w:hAnsi="Arial" w:cs="Arial"/>
          <w:sz w:val="20"/>
          <w:szCs w:val="20"/>
        </w:rPr>
        <w:t xml:space="preserve">      </w:t>
      </w:r>
      <w:r w:rsidRPr="00DB371D">
        <w:rPr>
          <w:rFonts w:ascii="Arial" w:hAnsi="Arial" w:cs="Arial"/>
          <w:sz w:val="20"/>
          <w:szCs w:val="20"/>
          <w:lang w:val="es-MX"/>
        </w:rPr>
        <w:t>Rendición general de labores.</w:t>
      </w:r>
    </w:p>
    <w:p w:rsidR="000F0E0F" w:rsidRPr="00DB371D" w:rsidRDefault="000F0E0F" w:rsidP="000F0E0F">
      <w:pPr>
        <w:ind w:left="360"/>
        <w:jc w:val="both"/>
        <w:rPr>
          <w:rFonts w:ascii="Arial" w:hAnsi="Arial" w:cs="Arial"/>
          <w:sz w:val="20"/>
          <w:szCs w:val="20"/>
          <w:lang w:val="es-MX"/>
        </w:rPr>
      </w:pPr>
      <w:r w:rsidRPr="00DB371D">
        <w:rPr>
          <w:rFonts w:ascii="Arial" w:hAnsi="Arial" w:cs="Arial"/>
          <w:b/>
          <w:sz w:val="20"/>
          <w:szCs w:val="20"/>
        </w:rPr>
        <w:t>Capítulo III.</w:t>
      </w:r>
      <w:r w:rsidRPr="00DB371D">
        <w:rPr>
          <w:rFonts w:ascii="Arial" w:hAnsi="Arial" w:cs="Arial"/>
          <w:sz w:val="20"/>
          <w:szCs w:val="20"/>
        </w:rPr>
        <w:t xml:space="preserve">     </w:t>
      </w:r>
      <w:r w:rsidRPr="00DB371D">
        <w:rPr>
          <w:rFonts w:ascii="Arial" w:hAnsi="Arial" w:cs="Arial"/>
          <w:sz w:val="20"/>
          <w:szCs w:val="20"/>
          <w:lang w:val="es-MX"/>
        </w:rPr>
        <w:t>Rendición de cuentas de Ingresos y Egresos.</w:t>
      </w:r>
    </w:p>
    <w:p w:rsidR="000F0E0F" w:rsidRPr="00DB371D" w:rsidRDefault="000F0E0F" w:rsidP="000F0E0F">
      <w:pPr>
        <w:jc w:val="both"/>
        <w:rPr>
          <w:rFonts w:ascii="Arial" w:hAnsi="Arial"/>
          <w:b/>
          <w:color w:val="000000"/>
          <w:sz w:val="20"/>
          <w:szCs w:val="20"/>
          <w:lang w:val="es-MX"/>
        </w:rPr>
      </w:pPr>
      <w:r w:rsidRPr="00DB371D">
        <w:rPr>
          <w:rFonts w:ascii="Arial" w:hAnsi="Arial" w:cs="Arial"/>
          <w:b/>
          <w:sz w:val="20"/>
          <w:szCs w:val="20"/>
        </w:rPr>
        <w:t xml:space="preserve">     </w:t>
      </w:r>
      <w:r>
        <w:rPr>
          <w:rFonts w:ascii="Arial" w:hAnsi="Arial" w:cs="Arial"/>
          <w:b/>
          <w:sz w:val="20"/>
          <w:szCs w:val="20"/>
        </w:rPr>
        <w:t xml:space="preserve"> </w:t>
      </w:r>
      <w:r w:rsidRPr="00DB371D">
        <w:rPr>
          <w:rFonts w:ascii="Arial" w:hAnsi="Arial" w:cs="Arial"/>
          <w:b/>
          <w:sz w:val="20"/>
          <w:szCs w:val="20"/>
        </w:rPr>
        <w:t>Capítulo IV.</w:t>
      </w:r>
      <w:r w:rsidRPr="00DB371D">
        <w:rPr>
          <w:rFonts w:ascii="Arial" w:hAnsi="Arial" w:cs="Arial"/>
          <w:sz w:val="20"/>
          <w:szCs w:val="20"/>
        </w:rPr>
        <w:t xml:space="preserve">     </w:t>
      </w:r>
      <w:r w:rsidRPr="00DB371D">
        <w:rPr>
          <w:rFonts w:ascii="Arial" w:hAnsi="Arial" w:cs="Arial"/>
          <w:sz w:val="20"/>
          <w:szCs w:val="20"/>
          <w:lang w:val="es-MX"/>
        </w:rPr>
        <w:t>Informe sobre convenios y servicios por representación gremial.</w:t>
      </w:r>
    </w:p>
    <w:p w:rsidR="008A18C6" w:rsidRPr="008A18C6" w:rsidRDefault="008A18C6" w:rsidP="008A18C6">
      <w:pPr>
        <w:ind w:left="360"/>
        <w:jc w:val="both"/>
        <w:rPr>
          <w:rFonts w:ascii="Arial" w:hAnsi="Arial" w:cs="Arial"/>
          <w:sz w:val="20"/>
          <w:szCs w:val="20"/>
          <w:lang w:val="es-MX"/>
        </w:rPr>
      </w:pPr>
    </w:p>
    <w:p w:rsidR="008A18C6" w:rsidRPr="00345026" w:rsidRDefault="008A18C6" w:rsidP="008A18C6">
      <w:pPr>
        <w:spacing w:after="0"/>
        <w:jc w:val="both"/>
        <w:rPr>
          <w:rFonts w:ascii="Arial" w:hAnsi="Arial"/>
          <w:color w:val="000000"/>
          <w:sz w:val="20"/>
          <w:szCs w:val="20"/>
          <w:lang w:val="es-MX"/>
        </w:rPr>
      </w:pPr>
      <w:r w:rsidRPr="00345026">
        <w:rPr>
          <w:rFonts w:ascii="Arial" w:hAnsi="Arial"/>
          <w:color w:val="000000"/>
          <w:sz w:val="20"/>
          <w:szCs w:val="20"/>
          <w:lang w:val="es-MX"/>
        </w:rPr>
        <w:t xml:space="preserve">             Bernal Villegas Soto                                                              </w:t>
      </w:r>
      <w:proofErr w:type="spellStart"/>
      <w:r w:rsidRPr="00345026">
        <w:rPr>
          <w:rFonts w:ascii="Arial" w:hAnsi="Arial"/>
          <w:color w:val="000000"/>
          <w:sz w:val="20"/>
          <w:szCs w:val="20"/>
          <w:lang w:val="es-MX"/>
        </w:rPr>
        <w:t>Jonatan</w:t>
      </w:r>
      <w:proofErr w:type="spellEnd"/>
      <w:r w:rsidRPr="00345026">
        <w:rPr>
          <w:rFonts w:ascii="Arial" w:hAnsi="Arial"/>
          <w:color w:val="000000"/>
          <w:sz w:val="20"/>
          <w:szCs w:val="20"/>
          <w:lang w:val="es-MX"/>
        </w:rPr>
        <w:t xml:space="preserve"> </w:t>
      </w:r>
      <w:proofErr w:type="spellStart"/>
      <w:r w:rsidRPr="00345026">
        <w:rPr>
          <w:rFonts w:ascii="Arial" w:hAnsi="Arial"/>
          <w:color w:val="000000"/>
          <w:sz w:val="20"/>
          <w:szCs w:val="20"/>
          <w:lang w:val="es-MX"/>
        </w:rPr>
        <w:t>Albuja</w:t>
      </w:r>
      <w:proofErr w:type="spellEnd"/>
      <w:r w:rsidRPr="00345026">
        <w:rPr>
          <w:rFonts w:ascii="Arial" w:hAnsi="Arial"/>
          <w:color w:val="000000"/>
          <w:sz w:val="20"/>
          <w:szCs w:val="20"/>
          <w:lang w:val="es-MX"/>
        </w:rPr>
        <w:t xml:space="preserve"> Salazar</w:t>
      </w:r>
    </w:p>
    <w:p w:rsidR="008A18C6" w:rsidRPr="00345026" w:rsidRDefault="008A18C6" w:rsidP="008A18C6">
      <w:pPr>
        <w:spacing w:after="0"/>
        <w:jc w:val="both"/>
        <w:rPr>
          <w:rFonts w:ascii="Arial" w:hAnsi="Arial"/>
          <w:b/>
          <w:color w:val="000000"/>
          <w:sz w:val="20"/>
          <w:szCs w:val="20"/>
          <w:lang w:val="es-MX"/>
        </w:rPr>
      </w:pPr>
      <w:r w:rsidRPr="00345026">
        <w:rPr>
          <w:rFonts w:ascii="Arial" w:hAnsi="Arial"/>
          <w:color w:val="000000"/>
          <w:sz w:val="20"/>
          <w:szCs w:val="20"/>
          <w:lang w:val="es-MX"/>
        </w:rPr>
        <w:t xml:space="preserve">                    </w:t>
      </w:r>
      <w:r w:rsidRPr="00345026">
        <w:rPr>
          <w:rFonts w:ascii="Arial" w:hAnsi="Arial"/>
          <w:b/>
          <w:color w:val="000000"/>
          <w:sz w:val="20"/>
          <w:szCs w:val="20"/>
          <w:lang w:val="es-MX"/>
        </w:rPr>
        <w:t>Presidente                                                                               Secretario</w:t>
      </w:r>
    </w:p>
    <w:p w:rsidR="008A18C6" w:rsidRDefault="008A18C6" w:rsidP="008A18C6">
      <w:pPr>
        <w:spacing w:after="0"/>
        <w:jc w:val="center"/>
        <w:rPr>
          <w:rFonts w:ascii="Arial" w:hAnsi="Arial"/>
          <w:b/>
          <w:color w:val="000000"/>
          <w:sz w:val="20"/>
          <w:szCs w:val="20"/>
          <w:lang w:val="es-MX"/>
        </w:rPr>
      </w:pPr>
    </w:p>
    <w:p w:rsidR="008A18C6" w:rsidRPr="00345026" w:rsidRDefault="008A18C6" w:rsidP="008A18C6">
      <w:pPr>
        <w:spacing w:after="0"/>
        <w:jc w:val="center"/>
        <w:rPr>
          <w:rFonts w:ascii="Arial" w:hAnsi="Arial"/>
          <w:b/>
          <w:color w:val="000000"/>
          <w:sz w:val="20"/>
          <w:szCs w:val="20"/>
          <w:lang w:val="es-MX"/>
        </w:rPr>
      </w:pPr>
      <w:r w:rsidRPr="00345026">
        <w:rPr>
          <w:rFonts w:ascii="Arial" w:hAnsi="Arial"/>
          <w:b/>
          <w:color w:val="000000"/>
          <w:sz w:val="20"/>
          <w:szCs w:val="20"/>
          <w:lang w:val="es-MX"/>
        </w:rPr>
        <w:t>Confirmar asistencia al teléfono 2234-5872, extensión 244,</w:t>
      </w:r>
    </w:p>
    <w:p w:rsidR="008A18C6" w:rsidRPr="00345026" w:rsidRDefault="008A18C6" w:rsidP="008A18C6">
      <w:pPr>
        <w:spacing w:after="0"/>
        <w:jc w:val="center"/>
        <w:rPr>
          <w:rFonts w:ascii="Arial" w:hAnsi="Arial"/>
          <w:b/>
          <w:color w:val="000000"/>
          <w:sz w:val="20"/>
          <w:szCs w:val="20"/>
          <w:lang w:val="es-MX"/>
        </w:rPr>
      </w:pPr>
      <w:proofErr w:type="gramStart"/>
      <w:r w:rsidRPr="00345026">
        <w:rPr>
          <w:rFonts w:ascii="Arial" w:hAnsi="Arial"/>
          <w:b/>
          <w:color w:val="000000"/>
          <w:sz w:val="20"/>
          <w:szCs w:val="20"/>
          <w:lang w:val="es-MX"/>
        </w:rPr>
        <w:t>o</w:t>
      </w:r>
      <w:proofErr w:type="gramEnd"/>
      <w:r w:rsidRPr="00345026">
        <w:rPr>
          <w:rFonts w:ascii="Arial" w:hAnsi="Arial"/>
          <w:b/>
          <w:color w:val="000000"/>
          <w:sz w:val="20"/>
          <w:szCs w:val="20"/>
          <w:lang w:val="es-MX"/>
        </w:rPr>
        <w:t xml:space="preserve"> al correo </w:t>
      </w:r>
      <w:hyperlink r:id="rId5" w:history="1">
        <w:r w:rsidRPr="00345026">
          <w:rPr>
            <w:rStyle w:val="Hipervnculo"/>
            <w:rFonts w:ascii="Arial" w:hAnsi="Arial"/>
            <w:b/>
            <w:sz w:val="20"/>
            <w:szCs w:val="20"/>
            <w:lang w:val="es-MX"/>
          </w:rPr>
          <w:t>notificaciones@utm.cr</w:t>
        </w:r>
      </w:hyperlink>
    </w:p>
    <w:p w:rsidR="00887BAE" w:rsidRPr="00887BAE" w:rsidRDefault="00887BAE" w:rsidP="00887BAE">
      <w:pPr>
        <w:jc w:val="center"/>
        <w:rPr>
          <w:rFonts w:ascii="Arial" w:hAnsi="Arial"/>
          <w:b/>
          <w:color w:val="000000"/>
          <w:sz w:val="20"/>
          <w:szCs w:val="20"/>
          <w:lang w:val="es-MX"/>
        </w:rPr>
      </w:pPr>
      <w:r w:rsidRPr="00887BAE">
        <w:rPr>
          <w:rFonts w:ascii="Arial" w:hAnsi="Arial"/>
          <w:b/>
          <w:color w:val="000000"/>
          <w:sz w:val="20"/>
          <w:szCs w:val="20"/>
          <w:lang w:val="es-MX"/>
        </w:rPr>
        <w:t>FECHA LIMITE</w:t>
      </w:r>
      <w:r w:rsidR="00D8043D">
        <w:rPr>
          <w:rFonts w:ascii="Arial" w:hAnsi="Arial"/>
          <w:b/>
          <w:color w:val="000000"/>
          <w:sz w:val="20"/>
          <w:szCs w:val="20"/>
          <w:lang w:val="es-MX"/>
        </w:rPr>
        <w:t xml:space="preserve"> PARA CONFIRMACIONES: VIERNES 26 DE MAYO DEL 2017</w:t>
      </w:r>
    </w:p>
    <w:p w:rsidR="00887BAE" w:rsidRPr="00887BAE" w:rsidRDefault="00887BAE" w:rsidP="00887BAE">
      <w:pPr>
        <w:jc w:val="center"/>
        <w:rPr>
          <w:rFonts w:ascii="Arial" w:hAnsi="Arial"/>
          <w:color w:val="000000"/>
          <w:sz w:val="20"/>
          <w:szCs w:val="20"/>
          <w:lang w:val="es-MX"/>
        </w:rPr>
      </w:pPr>
      <w:r w:rsidRPr="00887BAE">
        <w:rPr>
          <w:rFonts w:ascii="Arial" w:hAnsi="Arial"/>
          <w:color w:val="000000"/>
          <w:sz w:val="20"/>
          <w:szCs w:val="20"/>
          <w:lang w:val="es-MX"/>
        </w:rPr>
        <w:t>Sólo tendrán derecho al voto aquellas personas asociadas que estén al día o se pongan al día en su Cuota Mensual Obligatoria en</w:t>
      </w:r>
      <w:r w:rsidR="00D8043D">
        <w:rPr>
          <w:rFonts w:ascii="Arial" w:hAnsi="Arial"/>
          <w:color w:val="000000"/>
          <w:sz w:val="20"/>
          <w:szCs w:val="20"/>
          <w:lang w:val="es-MX"/>
        </w:rPr>
        <w:t xml:space="preserve"> esta misma fecha del viernes 26 de mayo del 2017</w:t>
      </w:r>
      <w:r w:rsidRPr="00887BAE">
        <w:rPr>
          <w:rFonts w:ascii="Arial" w:hAnsi="Arial"/>
          <w:color w:val="000000"/>
          <w:sz w:val="20"/>
          <w:szCs w:val="20"/>
          <w:lang w:val="es-MX"/>
        </w:rPr>
        <w:t>.</w:t>
      </w:r>
    </w:p>
    <w:p w:rsidR="008E429F" w:rsidRPr="008A18C6" w:rsidRDefault="008E429F" w:rsidP="008E429F">
      <w:pPr>
        <w:spacing w:after="0" w:line="360" w:lineRule="auto"/>
        <w:jc w:val="both"/>
        <w:rPr>
          <w:rFonts w:ascii="Arial" w:hAnsi="Arial" w:cs="Arial"/>
          <w:b/>
          <w:sz w:val="20"/>
          <w:szCs w:val="20"/>
          <w:lang w:val="es-MX"/>
        </w:rPr>
      </w:pPr>
    </w:p>
    <w:p w:rsidR="008E429F" w:rsidRPr="00014193" w:rsidRDefault="008E429F" w:rsidP="003B0602">
      <w:pPr>
        <w:spacing w:after="0" w:line="360" w:lineRule="auto"/>
        <w:jc w:val="both"/>
        <w:rPr>
          <w:rFonts w:ascii="Calibri" w:eastAsia="Times New Roman" w:hAnsi="Calibri" w:cs="Times New Roman"/>
          <w:color w:val="000000"/>
          <w:lang w:eastAsia="es-CR"/>
        </w:rPr>
      </w:pPr>
      <w:r w:rsidRPr="006D78BB">
        <w:rPr>
          <w:rFonts w:ascii="Arial" w:hAnsi="Arial" w:cs="Arial"/>
          <w:b/>
          <w:sz w:val="20"/>
          <w:szCs w:val="20"/>
        </w:rPr>
        <w:t>Capítulo I.</w:t>
      </w:r>
      <w:r>
        <w:rPr>
          <w:rFonts w:ascii="Arial" w:hAnsi="Arial" w:cs="Arial"/>
          <w:sz w:val="20"/>
          <w:szCs w:val="20"/>
        </w:rPr>
        <w:t xml:space="preserve"> </w:t>
      </w:r>
      <w:r w:rsidRPr="008E429F">
        <w:rPr>
          <w:rFonts w:ascii="Arial" w:hAnsi="Arial" w:cs="Arial"/>
          <w:b/>
          <w:sz w:val="20"/>
          <w:szCs w:val="20"/>
        </w:rPr>
        <w:t>Comprobación del quórum.</w:t>
      </w:r>
      <w:r>
        <w:rPr>
          <w:rFonts w:ascii="Arial" w:hAnsi="Arial" w:cs="Arial"/>
          <w:b/>
          <w:sz w:val="20"/>
          <w:szCs w:val="20"/>
        </w:rPr>
        <w:t xml:space="preserve"> </w:t>
      </w:r>
      <w:r>
        <w:rPr>
          <w:rFonts w:ascii="Arial" w:hAnsi="Arial" w:cs="Arial"/>
          <w:sz w:val="20"/>
          <w:szCs w:val="20"/>
        </w:rPr>
        <w:t>El señor Presidente comprueba el quórum necesario de acuerdo al inciso CUATRO de la Cláusula VIG</w:t>
      </w:r>
      <w:r w:rsidR="00055F28">
        <w:rPr>
          <w:rFonts w:ascii="Arial" w:hAnsi="Arial" w:cs="Arial"/>
          <w:sz w:val="20"/>
          <w:szCs w:val="20"/>
        </w:rPr>
        <w:t xml:space="preserve">ÉSIMA PRIMERA de los Estatutos. </w:t>
      </w:r>
      <w:r w:rsidR="00332FDD">
        <w:rPr>
          <w:rFonts w:ascii="Arial" w:hAnsi="Arial" w:cs="Arial"/>
          <w:sz w:val="20"/>
          <w:szCs w:val="20"/>
        </w:rPr>
        <w:t>Se constata</w:t>
      </w:r>
      <w:r w:rsidR="00D8043D">
        <w:rPr>
          <w:rFonts w:ascii="Arial" w:hAnsi="Arial" w:cs="Arial"/>
          <w:sz w:val="20"/>
          <w:szCs w:val="20"/>
        </w:rPr>
        <w:t xml:space="preserve"> la presencia de los siguientes asociados activos con derecho a voto</w:t>
      </w:r>
      <w:r w:rsidR="000A0B3E">
        <w:rPr>
          <w:rFonts w:ascii="Arial" w:hAnsi="Arial" w:cs="Arial"/>
          <w:sz w:val="20"/>
          <w:szCs w:val="20"/>
        </w:rPr>
        <w:t>:</w:t>
      </w:r>
      <w:r w:rsidR="000A0B3E" w:rsidRPr="000A0B3E">
        <w:rPr>
          <w:rFonts w:ascii="Arial" w:hAnsi="Arial" w:cs="Arial"/>
          <w:sz w:val="20"/>
          <w:szCs w:val="20"/>
        </w:rPr>
        <w:t xml:space="preserve"> </w:t>
      </w:r>
      <w:r w:rsidR="000A0B3E" w:rsidRPr="000A0B3E">
        <w:rPr>
          <w:rFonts w:ascii="Arial" w:hAnsi="Arial" w:cs="Arial"/>
          <w:sz w:val="20"/>
          <w:szCs w:val="20"/>
        </w:rPr>
        <w:t xml:space="preserve">Mario Alberto Ruíz </w:t>
      </w:r>
      <w:proofErr w:type="spellStart"/>
      <w:r w:rsidR="000A0B3E" w:rsidRPr="000A0B3E">
        <w:rPr>
          <w:rFonts w:ascii="Arial" w:hAnsi="Arial" w:cs="Arial"/>
          <w:sz w:val="20"/>
          <w:szCs w:val="20"/>
        </w:rPr>
        <w:t>Masís</w:t>
      </w:r>
      <w:proofErr w:type="spellEnd"/>
      <w:r w:rsidR="000A0B3E">
        <w:rPr>
          <w:rFonts w:ascii="Arial" w:hAnsi="Arial" w:cs="Arial"/>
          <w:sz w:val="20"/>
          <w:szCs w:val="20"/>
        </w:rPr>
        <w:t xml:space="preserve">, </w:t>
      </w:r>
      <w:proofErr w:type="spellStart"/>
      <w:r w:rsidR="000A0B3E">
        <w:rPr>
          <w:rFonts w:ascii="Arial" w:hAnsi="Arial" w:cs="Arial"/>
          <w:sz w:val="20"/>
          <w:szCs w:val="20"/>
        </w:rPr>
        <w:t>Jonatan</w:t>
      </w:r>
      <w:proofErr w:type="spellEnd"/>
      <w:r w:rsidR="000A0B3E">
        <w:rPr>
          <w:rFonts w:ascii="Arial" w:hAnsi="Arial" w:cs="Arial"/>
          <w:sz w:val="20"/>
          <w:szCs w:val="20"/>
        </w:rPr>
        <w:t xml:space="preserve"> </w:t>
      </w:r>
      <w:proofErr w:type="spellStart"/>
      <w:r w:rsidR="000A0B3E">
        <w:rPr>
          <w:rFonts w:ascii="Arial" w:hAnsi="Arial" w:cs="Arial"/>
          <w:sz w:val="20"/>
          <w:szCs w:val="20"/>
        </w:rPr>
        <w:t>Albuja</w:t>
      </w:r>
      <w:proofErr w:type="spellEnd"/>
      <w:r w:rsidR="000A0B3E">
        <w:rPr>
          <w:rFonts w:ascii="Arial" w:hAnsi="Arial" w:cs="Arial"/>
          <w:sz w:val="20"/>
          <w:szCs w:val="20"/>
        </w:rPr>
        <w:t xml:space="preserve"> Salazar, Edwin </w:t>
      </w:r>
      <w:r w:rsidR="000A0B3E" w:rsidRPr="000A0B3E">
        <w:rPr>
          <w:rFonts w:ascii="Arial" w:hAnsi="Arial" w:cs="Arial"/>
          <w:sz w:val="20"/>
          <w:szCs w:val="20"/>
        </w:rPr>
        <w:t xml:space="preserve">Bonilla Rojas, Alonso Bolaños Rojas, Sergio Dávila Chaves, Bernal Villegas Soto, Esteban Monge Flores, </w:t>
      </w:r>
      <w:r w:rsidR="000A0B3E" w:rsidRPr="000A0B3E">
        <w:rPr>
          <w:rFonts w:ascii="Arial" w:hAnsi="Arial" w:cs="Arial"/>
          <w:sz w:val="20"/>
          <w:szCs w:val="20"/>
        </w:rPr>
        <w:lastRenderedPageBreak/>
        <w:t>Leonel Obando Mendoza,</w:t>
      </w:r>
      <w:r w:rsidR="000A0B3E">
        <w:rPr>
          <w:rFonts w:ascii="Arial" w:hAnsi="Arial" w:cs="Arial"/>
          <w:sz w:val="20"/>
          <w:szCs w:val="20"/>
        </w:rPr>
        <w:t xml:space="preserve"> Joaquín Tapia Arenas y </w:t>
      </w:r>
      <w:proofErr w:type="spellStart"/>
      <w:r w:rsidR="000A0B3E">
        <w:rPr>
          <w:rFonts w:ascii="Arial" w:hAnsi="Arial" w:cs="Arial"/>
          <w:sz w:val="20"/>
          <w:szCs w:val="20"/>
        </w:rPr>
        <w:t>Marité</w:t>
      </w:r>
      <w:proofErr w:type="spellEnd"/>
      <w:r w:rsidR="000A0B3E">
        <w:rPr>
          <w:rFonts w:ascii="Arial" w:hAnsi="Arial" w:cs="Arial"/>
          <w:sz w:val="20"/>
          <w:szCs w:val="20"/>
        </w:rPr>
        <w:t xml:space="preserve"> Valenzuela Hernández</w:t>
      </w:r>
      <w:r w:rsidR="00332FDD" w:rsidRPr="000A0B3E">
        <w:rPr>
          <w:rFonts w:ascii="Arial" w:hAnsi="Arial" w:cs="Arial"/>
          <w:i/>
          <w:sz w:val="20"/>
          <w:szCs w:val="20"/>
        </w:rPr>
        <w:t>,</w:t>
      </w:r>
      <w:r w:rsidR="00332FDD">
        <w:rPr>
          <w:rFonts w:ascii="Arial" w:hAnsi="Arial" w:cs="Arial"/>
          <w:sz w:val="20"/>
          <w:szCs w:val="20"/>
        </w:rPr>
        <w:t xml:space="preserve"> contabilizándose </w:t>
      </w:r>
      <w:r w:rsidR="000A0B3E">
        <w:rPr>
          <w:rFonts w:ascii="Arial" w:hAnsi="Arial" w:cs="Arial"/>
          <w:sz w:val="20"/>
          <w:szCs w:val="20"/>
        </w:rPr>
        <w:t>diez</w:t>
      </w:r>
      <w:r w:rsidR="00332FDD">
        <w:rPr>
          <w:rFonts w:ascii="Arial" w:hAnsi="Arial" w:cs="Arial"/>
          <w:sz w:val="20"/>
          <w:szCs w:val="20"/>
        </w:rPr>
        <w:t xml:space="preserve"> asociado</w:t>
      </w:r>
      <w:r w:rsidR="00014193">
        <w:rPr>
          <w:rFonts w:ascii="Arial" w:hAnsi="Arial" w:cs="Arial"/>
          <w:sz w:val="20"/>
          <w:szCs w:val="20"/>
        </w:rPr>
        <w:t xml:space="preserve">s </w:t>
      </w:r>
      <w:r w:rsidR="00D8043D">
        <w:rPr>
          <w:rFonts w:ascii="Arial" w:hAnsi="Arial" w:cs="Arial"/>
          <w:sz w:val="20"/>
          <w:szCs w:val="20"/>
        </w:rPr>
        <w:t>activos</w:t>
      </w:r>
      <w:r w:rsidR="00332FDD">
        <w:rPr>
          <w:rFonts w:ascii="Arial" w:hAnsi="Arial" w:cs="Arial"/>
          <w:sz w:val="20"/>
          <w:szCs w:val="20"/>
        </w:rPr>
        <w:t xml:space="preserve">. </w:t>
      </w:r>
      <w:r w:rsidR="000A0B3E">
        <w:rPr>
          <w:rFonts w:ascii="Arial" w:hAnsi="Arial" w:cs="Arial"/>
          <w:sz w:val="20"/>
          <w:szCs w:val="20"/>
        </w:rPr>
        <w:t>No s</w:t>
      </w:r>
      <w:r w:rsidR="00D8043D">
        <w:rPr>
          <w:rFonts w:ascii="Arial" w:hAnsi="Arial" w:cs="Arial"/>
          <w:sz w:val="20"/>
          <w:szCs w:val="20"/>
        </w:rPr>
        <w:t>e constat</w:t>
      </w:r>
      <w:r w:rsidR="000A0B3E">
        <w:rPr>
          <w:rFonts w:ascii="Arial" w:hAnsi="Arial" w:cs="Arial"/>
          <w:sz w:val="20"/>
          <w:szCs w:val="20"/>
        </w:rPr>
        <w:t>a la presencia de</w:t>
      </w:r>
      <w:r w:rsidR="00D8043D">
        <w:rPr>
          <w:rFonts w:ascii="Arial" w:hAnsi="Arial" w:cs="Arial"/>
          <w:sz w:val="20"/>
          <w:szCs w:val="20"/>
        </w:rPr>
        <w:t xml:space="preserve"> as</w:t>
      </w:r>
      <w:r w:rsidR="000A0B3E">
        <w:rPr>
          <w:rFonts w:ascii="Arial" w:hAnsi="Arial" w:cs="Arial"/>
          <w:sz w:val="20"/>
          <w:szCs w:val="20"/>
        </w:rPr>
        <w:t xml:space="preserve">ociados pasivos. </w:t>
      </w:r>
    </w:p>
    <w:p w:rsidR="006B2FC9" w:rsidRDefault="006B2FC9" w:rsidP="00B56948">
      <w:pPr>
        <w:spacing w:after="0" w:line="360" w:lineRule="auto"/>
        <w:jc w:val="both"/>
        <w:rPr>
          <w:rFonts w:ascii="Arial" w:hAnsi="Arial" w:cs="Arial"/>
          <w:b/>
          <w:sz w:val="20"/>
          <w:szCs w:val="20"/>
        </w:rPr>
      </w:pPr>
    </w:p>
    <w:p w:rsidR="006B2FC9" w:rsidRPr="006A7980" w:rsidRDefault="006B2FC9" w:rsidP="00B56948">
      <w:pPr>
        <w:spacing w:after="0" w:line="360" w:lineRule="auto"/>
        <w:jc w:val="both"/>
        <w:rPr>
          <w:rFonts w:ascii="Arial" w:hAnsi="Arial" w:cs="Arial"/>
          <w:sz w:val="20"/>
          <w:szCs w:val="20"/>
        </w:rPr>
      </w:pPr>
      <w:r w:rsidRPr="006A7980">
        <w:rPr>
          <w:rFonts w:ascii="Arial" w:hAnsi="Arial" w:cs="Arial"/>
          <w:sz w:val="20"/>
          <w:szCs w:val="20"/>
        </w:rPr>
        <w:t xml:space="preserve">De seguido solicita a la Asamblea General la autorización para que se permita la presencia durante la sesión del señor Auditor Externo, Lic. Rafael A. Rojas B. y del personal de apoyo. </w:t>
      </w:r>
    </w:p>
    <w:p w:rsidR="006A7980" w:rsidRDefault="006A7980" w:rsidP="000A0B3E">
      <w:pPr>
        <w:suppressAutoHyphens/>
        <w:spacing w:after="0" w:line="360" w:lineRule="auto"/>
        <w:jc w:val="both"/>
        <w:rPr>
          <w:rFonts w:ascii="Arial" w:hAnsi="Arial" w:cs="Arial"/>
          <w:sz w:val="20"/>
          <w:szCs w:val="20"/>
          <w:lang w:val="es-MX"/>
        </w:rPr>
      </w:pPr>
      <w:r>
        <w:rPr>
          <w:rFonts w:ascii="Arial" w:hAnsi="Arial" w:cs="Arial"/>
          <w:sz w:val="20"/>
          <w:szCs w:val="20"/>
          <w:lang w:val="es-MX"/>
        </w:rPr>
        <w:t xml:space="preserve">El señor Presidente somete a votación la </w:t>
      </w:r>
      <w:r w:rsidR="007E6AE5">
        <w:rPr>
          <w:rFonts w:ascii="Arial" w:hAnsi="Arial" w:cs="Arial"/>
          <w:sz w:val="20"/>
          <w:szCs w:val="20"/>
          <w:lang w:val="es-MX"/>
        </w:rPr>
        <w:t>propuesta y es aprobada con ocho votos a favor, cero en contra y cero</w:t>
      </w:r>
      <w:r>
        <w:rPr>
          <w:rFonts w:ascii="Arial" w:hAnsi="Arial" w:cs="Arial"/>
          <w:sz w:val="20"/>
          <w:szCs w:val="20"/>
          <w:lang w:val="es-MX"/>
        </w:rPr>
        <w:t xml:space="preserve"> abstenciones.</w:t>
      </w:r>
    </w:p>
    <w:p w:rsidR="006A7980" w:rsidRPr="007E6AE5" w:rsidRDefault="006A7980" w:rsidP="00B56948">
      <w:pPr>
        <w:spacing w:after="0" w:line="360" w:lineRule="auto"/>
        <w:jc w:val="both"/>
        <w:rPr>
          <w:rFonts w:ascii="Arial" w:hAnsi="Arial" w:cs="Arial"/>
          <w:b/>
          <w:sz w:val="20"/>
          <w:szCs w:val="20"/>
          <w:lang w:val="es-MX"/>
        </w:rPr>
      </w:pPr>
    </w:p>
    <w:p w:rsidR="008E429F" w:rsidRDefault="008E429F" w:rsidP="00B56948">
      <w:pPr>
        <w:spacing w:after="0" w:line="360" w:lineRule="auto"/>
        <w:jc w:val="both"/>
        <w:rPr>
          <w:rFonts w:ascii="Arial" w:hAnsi="Arial" w:cs="Arial"/>
          <w:color w:val="000000"/>
          <w:sz w:val="20"/>
          <w:szCs w:val="20"/>
        </w:rPr>
      </w:pPr>
      <w:r w:rsidRPr="006D78BB">
        <w:rPr>
          <w:rFonts w:ascii="Arial" w:hAnsi="Arial" w:cs="Arial"/>
          <w:b/>
          <w:sz w:val="20"/>
          <w:szCs w:val="20"/>
        </w:rPr>
        <w:t>Capítulo II.</w:t>
      </w:r>
      <w:r>
        <w:rPr>
          <w:rFonts w:ascii="Arial" w:hAnsi="Arial" w:cs="Arial"/>
          <w:sz w:val="20"/>
          <w:szCs w:val="20"/>
        </w:rPr>
        <w:t xml:space="preserve"> </w:t>
      </w:r>
      <w:r w:rsidR="00887BAE">
        <w:rPr>
          <w:rFonts w:ascii="Arial" w:hAnsi="Arial" w:cs="Arial"/>
          <w:b/>
          <w:sz w:val="20"/>
          <w:szCs w:val="20"/>
          <w:lang w:val="es-MX"/>
        </w:rPr>
        <w:t>Rendición general de labores</w:t>
      </w:r>
      <w:r w:rsidR="00014193" w:rsidRPr="00014193">
        <w:rPr>
          <w:rFonts w:ascii="Arial" w:hAnsi="Arial" w:cs="Arial"/>
          <w:b/>
          <w:sz w:val="20"/>
          <w:szCs w:val="20"/>
          <w:lang w:val="es-MX"/>
        </w:rPr>
        <w:t xml:space="preserve">. </w:t>
      </w:r>
      <w:r w:rsidR="007F3F66" w:rsidRPr="007F3F66">
        <w:rPr>
          <w:rFonts w:ascii="Arial" w:hAnsi="Arial" w:cs="Arial"/>
          <w:color w:val="000000"/>
          <w:sz w:val="20"/>
          <w:szCs w:val="20"/>
        </w:rPr>
        <w:t>E</w:t>
      </w:r>
      <w:r w:rsidR="007F3F66">
        <w:rPr>
          <w:rFonts w:ascii="Arial" w:hAnsi="Arial" w:cs="Arial"/>
          <w:color w:val="000000"/>
          <w:sz w:val="20"/>
          <w:szCs w:val="20"/>
        </w:rPr>
        <w:t xml:space="preserve">l Presidente </w:t>
      </w:r>
      <w:r w:rsidR="00133B32">
        <w:rPr>
          <w:rFonts w:ascii="Arial" w:hAnsi="Arial" w:cs="Arial"/>
          <w:color w:val="000000"/>
          <w:sz w:val="20"/>
          <w:szCs w:val="20"/>
        </w:rPr>
        <w:t xml:space="preserve">procede a presentar ante la Asamblea General </w:t>
      </w:r>
      <w:r w:rsidR="00887BAE">
        <w:rPr>
          <w:rFonts w:ascii="Arial" w:hAnsi="Arial" w:cs="Arial"/>
          <w:color w:val="000000"/>
          <w:sz w:val="20"/>
          <w:szCs w:val="20"/>
        </w:rPr>
        <w:t>el informe general de labores a la fecha</w:t>
      </w:r>
      <w:r w:rsidR="00133B32">
        <w:rPr>
          <w:rFonts w:ascii="Arial" w:hAnsi="Arial" w:cs="Arial"/>
          <w:color w:val="000000"/>
          <w:sz w:val="20"/>
          <w:szCs w:val="20"/>
        </w:rPr>
        <w:t xml:space="preserve"> según los Estatutos:</w:t>
      </w:r>
    </w:p>
    <w:p w:rsidR="000A0B3E" w:rsidRDefault="000A0B3E" w:rsidP="007E6AE5">
      <w:pPr>
        <w:spacing w:after="0" w:line="360" w:lineRule="auto"/>
        <w:jc w:val="both"/>
        <w:rPr>
          <w:rFonts w:ascii="Arial" w:hAnsi="Arial" w:cs="Arial"/>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En este informe se hace un resumen de las principales acciones ejecutadas por nuestra organización y que involucran el trabajo de la Junta Directiva, la Dirección General y la Secretaría de Organización Técnica durante el período comprendido entre los meses de noviembre de 2016 y mayo de 2017.</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Con el mismo se pretende que cuenten con un panorama general de nuestra gestión y se tenga una idea</w:t>
      </w:r>
      <w:r w:rsidR="000A0B3E">
        <w:rPr>
          <w:rFonts w:ascii="Arial" w:hAnsi="Arial" w:cs="Arial"/>
          <w:sz w:val="20"/>
          <w:szCs w:val="20"/>
          <w:lang w:val="es-ES"/>
        </w:rPr>
        <w:t xml:space="preserve"> de hacia dó</w:t>
      </w:r>
      <w:r w:rsidRPr="00177418">
        <w:rPr>
          <w:rFonts w:ascii="Arial" w:hAnsi="Arial" w:cs="Arial"/>
          <w:sz w:val="20"/>
          <w:szCs w:val="20"/>
          <w:lang w:val="es-ES"/>
        </w:rPr>
        <w:t>nde han estado dirigidos nuestros esfuerzos.</w:t>
      </w:r>
    </w:p>
    <w:p w:rsidR="007E6AE5" w:rsidRPr="00177418" w:rsidRDefault="007E6AE5" w:rsidP="007E6AE5">
      <w:pPr>
        <w:spacing w:after="0" w:line="360" w:lineRule="auto"/>
        <w:jc w:val="both"/>
        <w:rPr>
          <w:rFonts w:ascii="Arial" w:hAnsi="Arial" w:cs="Arial"/>
          <w:b/>
          <w:sz w:val="20"/>
          <w:szCs w:val="20"/>
          <w:lang w:val="es-ES"/>
        </w:rPr>
      </w:pPr>
    </w:p>
    <w:p w:rsidR="007E6AE5" w:rsidRPr="00177418" w:rsidRDefault="007E6AE5" w:rsidP="007E6AE5">
      <w:pPr>
        <w:pStyle w:val="Prrafodelista"/>
        <w:numPr>
          <w:ilvl w:val="0"/>
          <w:numId w:val="35"/>
        </w:numPr>
        <w:spacing w:after="0" w:line="360" w:lineRule="auto"/>
        <w:jc w:val="both"/>
        <w:rPr>
          <w:rFonts w:ascii="Arial" w:hAnsi="Arial" w:cs="Arial"/>
          <w:b/>
          <w:sz w:val="20"/>
          <w:szCs w:val="20"/>
          <w:lang w:val="es-ES"/>
        </w:rPr>
      </w:pPr>
      <w:r w:rsidRPr="00177418">
        <w:rPr>
          <w:rFonts w:ascii="Arial" w:hAnsi="Arial" w:cs="Arial"/>
          <w:b/>
          <w:sz w:val="20"/>
          <w:szCs w:val="20"/>
          <w:lang w:val="es-ES"/>
        </w:rPr>
        <w:t>Afiliaciones</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Durante el período comprendido entre noviembre del año pasado y este mes de mayo ha habido 59 nuevas afiliaciones y 1 desafiliación,</w:t>
      </w:r>
      <w:r w:rsidR="00690894">
        <w:rPr>
          <w:rFonts w:ascii="Arial" w:hAnsi="Arial" w:cs="Arial"/>
          <w:sz w:val="20"/>
          <w:szCs w:val="20"/>
          <w:lang w:val="es-ES"/>
        </w:rPr>
        <w:t xml:space="preserve"> </w:t>
      </w:r>
      <w:r w:rsidRPr="00177418">
        <w:rPr>
          <w:rFonts w:ascii="Arial" w:hAnsi="Arial" w:cs="Arial"/>
          <w:sz w:val="20"/>
          <w:szCs w:val="20"/>
          <w:lang w:val="es-ES"/>
        </w:rPr>
        <w:t xml:space="preserve">para un total de </w:t>
      </w:r>
      <w:r w:rsidR="00690894">
        <w:rPr>
          <w:rFonts w:ascii="Arial" w:hAnsi="Arial" w:cs="Arial"/>
          <w:sz w:val="20"/>
          <w:szCs w:val="20"/>
          <w:lang w:val="es-ES"/>
        </w:rPr>
        <w:t>225</w:t>
      </w:r>
      <w:r w:rsidRPr="00177418">
        <w:rPr>
          <w:rFonts w:ascii="Arial" w:hAnsi="Arial" w:cs="Arial"/>
          <w:sz w:val="20"/>
          <w:szCs w:val="20"/>
          <w:lang w:val="es-ES"/>
        </w:rPr>
        <w:t xml:space="preserve"> personas afiliadas.</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pStyle w:val="Prrafodelista"/>
        <w:numPr>
          <w:ilvl w:val="0"/>
          <w:numId w:val="35"/>
        </w:numPr>
        <w:spacing w:after="0" w:line="360" w:lineRule="auto"/>
        <w:jc w:val="both"/>
        <w:rPr>
          <w:rFonts w:ascii="Arial" w:hAnsi="Arial" w:cs="Arial"/>
          <w:b/>
          <w:sz w:val="20"/>
          <w:szCs w:val="20"/>
          <w:lang w:val="es-ES"/>
        </w:rPr>
      </w:pPr>
      <w:r w:rsidRPr="00177418">
        <w:rPr>
          <w:rFonts w:ascii="Arial" w:hAnsi="Arial" w:cs="Arial"/>
          <w:b/>
          <w:sz w:val="20"/>
          <w:szCs w:val="20"/>
          <w:lang w:val="es-ES"/>
        </w:rPr>
        <w:t>Aprobación del presupuesto para el Fondo de Promoción Cultural para el año 2017</w:t>
      </w:r>
    </w:p>
    <w:p w:rsidR="007E6AE5" w:rsidRPr="00177418" w:rsidRDefault="007E6AE5" w:rsidP="007E6AE5">
      <w:pPr>
        <w:spacing w:after="0" w:line="360" w:lineRule="auto"/>
        <w:jc w:val="both"/>
        <w:rPr>
          <w:rFonts w:ascii="Arial" w:hAnsi="Arial" w:cs="Arial"/>
          <w:b/>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El presupuesto aprobado se ajusta a las disposiciones contenidas en los estatutos y en los reglamentos respectivos.  Los montos aprobados por rubro, son los siguientes:</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4 millones para capacitaciones</w:t>
      </w: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10 millones para la dotación</w:t>
      </w: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4 millones para Premios ACAM</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No se asignaron recursos para patrocinios hasta que no se cree un Manual de Procedimientos.</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pStyle w:val="Prrafodelista"/>
        <w:numPr>
          <w:ilvl w:val="0"/>
          <w:numId w:val="35"/>
        </w:numPr>
        <w:spacing w:after="0" w:line="360" w:lineRule="auto"/>
        <w:jc w:val="both"/>
        <w:rPr>
          <w:rFonts w:ascii="Arial" w:hAnsi="Arial" w:cs="Arial"/>
          <w:b/>
          <w:sz w:val="20"/>
          <w:szCs w:val="20"/>
          <w:lang w:val="es-ES"/>
        </w:rPr>
      </w:pPr>
      <w:r w:rsidRPr="00177418">
        <w:rPr>
          <w:rFonts w:ascii="Arial" w:hAnsi="Arial" w:cs="Arial"/>
          <w:b/>
          <w:sz w:val="20"/>
          <w:szCs w:val="20"/>
          <w:lang w:val="es-ES"/>
        </w:rPr>
        <w:t>Capacitaciones</w:t>
      </w:r>
    </w:p>
    <w:p w:rsidR="007E6AE5" w:rsidRPr="00177418" w:rsidRDefault="007E6AE5" w:rsidP="007E6AE5">
      <w:pPr>
        <w:spacing w:after="0" w:line="360" w:lineRule="auto"/>
        <w:jc w:val="both"/>
        <w:rPr>
          <w:rFonts w:ascii="Arial" w:hAnsi="Arial" w:cs="Arial"/>
          <w:b/>
          <w:sz w:val="20"/>
          <w:szCs w:val="20"/>
          <w:lang w:val="es-ES"/>
        </w:rPr>
      </w:pPr>
    </w:p>
    <w:p w:rsidR="007E6AE5" w:rsidRPr="00177418" w:rsidRDefault="007E6AE5" w:rsidP="007E6AE5">
      <w:pPr>
        <w:spacing w:after="0" w:line="360" w:lineRule="auto"/>
        <w:jc w:val="both"/>
        <w:rPr>
          <w:rFonts w:ascii="Arial" w:hAnsi="Arial" w:cs="Arial"/>
          <w:sz w:val="20"/>
          <w:szCs w:val="20"/>
        </w:rPr>
      </w:pPr>
      <w:r w:rsidRPr="00177418">
        <w:rPr>
          <w:rFonts w:ascii="Arial" w:hAnsi="Arial" w:cs="Arial"/>
          <w:sz w:val="20"/>
          <w:szCs w:val="20"/>
          <w:lang w:val="es-ES"/>
        </w:rPr>
        <w:t xml:space="preserve">Durante este último semestre se hizo la primera convocatoria para que personas asociadas y externas a nuestra organización presentaran propuestas para capacitaciones.  En ese sentido, se recibieron y se analizaron varias propuestas, siendo seleccionadas las presentadas por Fernando Guerrero, Alejandro </w:t>
      </w:r>
      <w:r w:rsidRPr="00177418">
        <w:rPr>
          <w:rFonts w:ascii="Arial" w:hAnsi="Arial" w:cs="Arial"/>
          <w:sz w:val="20"/>
          <w:szCs w:val="20"/>
          <w:lang w:val="es-ES"/>
        </w:rPr>
        <w:lastRenderedPageBreak/>
        <w:t xml:space="preserve">Salazar y Jorge </w:t>
      </w:r>
      <w:proofErr w:type="spellStart"/>
      <w:r w:rsidRPr="00177418">
        <w:rPr>
          <w:rFonts w:ascii="Arial" w:hAnsi="Arial" w:cs="Arial"/>
          <w:sz w:val="20"/>
          <w:szCs w:val="20"/>
          <w:lang w:val="es-ES"/>
        </w:rPr>
        <w:t>Guri</w:t>
      </w:r>
      <w:proofErr w:type="spellEnd"/>
      <w:r w:rsidRPr="00177418">
        <w:rPr>
          <w:rFonts w:ascii="Arial" w:hAnsi="Arial" w:cs="Arial"/>
          <w:sz w:val="20"/>
          <w:szCs w:val="20"/>
          <w:lang w:val="es-ES"/>
        </w:rPr>
        <w:t>. En el caso de Guerrero, este dio el taller</w:t>
      </w:r>
      <w:r w:rsidRPr="00177418">
        <w:rPr>
          <w:rFonts w:ascii="Arial" w:hAnsi="Arial" w:cs="Arial"/>
          <w:sz w:val="20"/>
          <w:szCs w:val="20"/>
        </w:rPr>
        <w:t xml:space="preserve"> “ABC de mercadeo para proyectos musicales”, realizado durante los cuatro lunes del mes de marzo pasado.  En el caso de</w:t>
      </w:r>
      <w:r w:rsidRPr="00177418">
        <w:rPr>
          <w:rFonts w:ascii="Arial" w:hAnsi="Arial" w:cs="Arial"/>
          <w:sz w:val="20"/>
          <w:szCs w:val="20"/>
          <w:lang w:val="es-ES"/>
        </w:rPr>
        <w:t xml:space="preserve"> Jorge </w:t>
      </w:r>
      <w:proofErr w:type="spellStart"/>
      <w:r w:rsidRPr="00177418">
        <w:rPr>
          <w:rFonts w:ascii="Arial" w:hAnsi="Arial" w:cs="Arial"/>
          <w:sz w:val="20"/>
          <w:szCs w:val="20"/>
          <w:lang w:val="es-ES"/>
        </w:rPr>
        <w:t>Guri</w:t>
      </w:r>
      <w:proofErr w:type="spellEnd"/>
      <w:r w:rsidRPr="00177418">
        <w:rPr>
          <w:rFonts w:ascii="Arial" w:hAnsi="Arial" w:cs="Arial"/>
          <w:sz w:val="20"/>
          <w:szCs w:val="20"/>
          <w:lang w:val="es-ES"/>
        </w:rPr>
        <w:t xml:space="preserve"> y Lúcuma Estudio</w:t>
      </w:r>
      <w:r w:rsidR="005C0E9C">
        <w:rPr>
          <w:rFonts w:ascii="Arial" w:hAnsi="Arial" w:cs="Arial"/>
          <w:sz w:val="20"/>
          <w:szCs w:val="20"/>
          <w:lang w:val="es-ES"/>
        </w:rPr>
        <w:t>, se financió en parte</w:t>
      </w:r>
      <w:r w:rsidRPr="00177418">
        <w:rPr>
          <w:rFonts w:ascii="Arial" w:hAnsi="Arial" w:cs="Arial"/>
          <w:sz w:val="20"/>
          <w:szCs w:val="20"/>
          <w:lang w:val="es-ES"/>
        </w:rPr>
        <w:t xml:space="preserve"> la traída al país de Fabián “</w:t>
      </w:r>
      <w:proofErr w:type="spellStart"/>
      <w:r w:rsidRPr="00177418">
        <w:rPr>
          <w:rFonts w:ascii="Arial" w:hAnsi="Arial" w:cs="Arial"/>
          <w:sz w:val="20"/>
          <w:szCs w:val="20"/>
          <w:lang w:val="es-ES"/>
        </w:rPr>
        <w:t>tweety</w:t>
      </w:r>
      <w:proofErr w:type="spellEnd"/>
      <w:r w:rsidRPr="00177418">
        <w:rPr>
          <w:rFonts w:ascii="Arial" w:hAnsi="Arial" w:cs="Arial"/>
          <w:sz w:val="20"/>
          <w:szCs w:val="20"/>
          <w:lang w:val="es-ES"/>
        </w:rPr>
        <w:t xml:space="preserve">” González quien dio un </w:t>
      </w:r>
      <w:r w:rsidRPr="00177418">
        <w:rPr>
          <w:rFonts w:ascii="Arial" w:hAnsi="Arial" w:cs="Arial"/>
          <w:sz w:val="20"/>
          <w:szCs w:val="20"/>
        </w:rPr>
        <w:t>seminario de Audio y Producción Musical, el cual tuvo lugar a finales de marzo</w:t>
      </w:r>
      <w:r w:rsidR="005C0E9C">
        <w:rPr>
          <w:rFonts w:ascii="Arial" w:hAnsi="Arial" w:cs="Arial"/>
          <w:sz w:val="20"/>
          <w:szCs w:val="20"/>
        </w:rPr>
        <w:t xml:space="preserve">.  Finalmente, </w:t>
      </w:r>
      <w:r w:rsidRPr="00177418">
        <w:rPr>
          <w:rFonts w:ascii="Arial" w:hAnsi="Arial" w:cs="Arial"/>
          <w:sz w:val="20"/>
          <w:szCs w:val="20"/>
          <w:lang w:val="es-ES"/>
        </w:rPr>
        <w:t xml:space="preserve">Alejandro Salazar dio el </w:t>
      </w:r>
      <w:r w:rsidRPr="00177418">
        <w:rPr>
          <w:rFonts w:ascii="Arial" w:hAnsi="Arial" w:cs="Arial"/>
          <w:sz w:val="20"/>
          <w:szCs w:val="20"/>
        </w:rPr>
        <w:t>taller “Fundamentos de Ingeniería de Sonido para Producción Musical y Audiovisual”, el cual concluyó la semana pasada.  Estas tres capacitaciones contaron con una muy buena participación.  Recordemos que para poder beneficiarse de las capacitaciones sin costo adicional alguno, las personas asociadas deben estar al día con la cuota obligatoria de 3 mil colones mensuales.</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pStyle w:val="Prrafodelista"/>
        <w:numPr>
          <w:ilvl w:val="0"/>
          <w:numId w:val="35"/>
        </w:numPr>
        <w:spacing w:after="0" w:line="360" w:lineRule="auto"/>
        <w:jc w:val="both"/>
        <w:rPr>
          <w:rFonts w:ascii="Arial" w:hAnsi="Arial" w:cs="Arial"/>
          <w:b/>
          <w:sz w:val="20"/>
          <w:szCs w:val="20"/>
          <w:lang w:val="es-ES"/>
        </w:rPr>
      </w:pPr>
      <w:r w:rsidRPr="00177418">
        <w:rPr>
          <w:rFonts w:ascii="Arial" w:hAnsi="Arial" w:cs="Arial"/>
          <w:b/>
          <w:sz w:val="20"/>
          <w:szCs w:val="20"/>
          <w:lang w:val="es-ES"/>
        </w:rPr>
        <w:t xml:space="preserve">Dotación Anual 2017.  </w:t>
      </w:r>
    </w:p>
    <w:p w:rsidR="007E6AE5" w:rsidRPr="00177418" w:rsidRDefault="007E6AE5" w:rsidP="007E6AE5">
      <w:pPr>
        <w:pStyle w:val="Prrafodelista"/>
        <w:spacing w:after="0" w:line="360" w:lineRule="auto"/>
        <w:jc w:val="both"/>
        <w:rPr>
          <w:rFonts w:ascii="Arial" w:hAnsi="Arial" w:cs="Arial"/>
          <w:b/>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Para la dotación 2017 se recibieron 20 propuestas.  Hoy, lunes 29, el jurado realizó la primera de cuatro sesiones, en las que escucharán el material y, con base en una serie de criterios, se seleccionarán las que serán beneficiadas con recursos económico. El proceso de curaduría concluirá el día 19 de junio y a finales de mes se estarán comunicando los resultados.</w:t>
      </w:r>
    </w:p>
    <w:p w:rsidR="007E6AE5" w:rsidRPr="00177418" w:rsidRDefault="007E6AE5" w:rsidP="007E6AE5">
      <w:pPr>
        <w:pStyle w:val="Prrafodelista"/>
        <w:spacing w:after="0" w:line="360" w:lineRule="auto"/>
        <w:jc w:val="both"/>
        <w:rPr>
          <w:rFonts w:ascii="Arial" w:hAnsi="Arial" w:cs="Arial"/>
          <w:sz w:val="20"/>
          <w:szCs w:val="20"/>
          <w:lang w:val="es-ES"/>
        </w:rPr>
      </w:pPr>
    </w:p>
    <w:p w:rsidR="007E6AE5" w:rsidRPr="00177418" w:rsidRDefault="007E6AE5" w:rsidP="007E6AE5">
      <w:pPr>
        <w:pStyle w:val="Prrafodelista"/>
        <w:numPr>
          <w:ilvl w:val="0"/>
          <w:numId w:val="35"/>
        </w:numPr>
        <w:spacing w:after="0" w:line="360" w:lineRule="auto"/>
        <w:jc w:val="both"/>
        <w:rPr>
          <w:rFonts w:ascii="Arial" w:hAnsi="Arial" w:cs="Arial"/>
          <w:b/>
          <w:sz w:val="20"/>
          <w:szCs w:val="20"/>
          <w:lang w:val="es-ES"/>
        </w:rPr>
      </w:pPr>
      <w:r w:rsidRPr="00177418">
        <w:rPr>
          <w:rFonts w:ascii="Arial" w:hAnsi="Arial" w:cs="Arial"/>
          <w:b/>
          <w:sz w:val="20"/>
          <w:szCs w:val="20"/>
          <w:lang w:val="es-ES"/>
        </w:rPr>
        <w:t>Proceso para afiliación de la UTM a la FIM</w:t>
      </w:r>
    </w:p>
    <w:p w:rsidR="007E6AE5" w:rsidRPr="00177418" w:rsidRDefault="007E6AE5" w:rsidP="007E6AE5">
      <w:pPr>
        <w:pStyle w:val="Prrafodelista"/>
        <w:spacing w:after="0" w:line="360" w:lineRule="auto"/>
        <w:jc w:val="both"/>
        <w:rPr>
          <w:rFonts w:ascii="Arial" w:hAnsi="Arial" w:cs="Arial"/>
          <w:b/>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 xml:space="preserve">La Federación Internacional de Músicos es una plataforma internacional con sede en París que agrupa a sindicatos de músicos de más de 60 países.  En diciembre pasado, </w:t>
      </w:r>
      <w:proofErr w:type="spellStart"/>
      <w:r w:rsidRPr="00177418">
        <w:rPr>
          <w:rFonts w:ascii="Arial" w:hAnsi="Arial" w:cs="Arial"/>
          <w:sz w:val="20"/>
          <w:szCs w:val="20"/>
          <w:lang w:val="es-ES"/>
        </w:rPr>
        <w:t>Checko</w:t>
      </w:r>
      <w:proofErr w:type="spellEnd"/>
      <w:r w:rsidRPr="00177418">
        <w:rPr>
          <w:rFonts w:ascii="Arial" w:hAnsi="Arial" w:cs="Arial"/>
          <w:sz w:val="20"/>
          <w:szCs w:val="20"/>
          <w:lang w:val="es-ES"/>
        </w:rPr>
        <w:t xml:space="preserve"> </w:t>
      </w:r>
      <w:proofErr w:type="spellStart"/>
      <w:r w:rsidRPr="00177418">
        <w:rPr>
          <w:rFonts w:ascii="Arial" w:hAnsi="Arial" w:cs="Arial"/>
          <w:sz w:val="20"/>
          <w:szCs w:val="20"/>
          <w:lang w:val="es-ES"/>
        </w:rPr>
        <w:t>D’Ávila</w:t>
      </w:r>
      <w:proofErr w:type="spellEnd"/>
      <w:r w:rsidRPr="00177418">
        <w:rPr>
          <w:rFonts w:ascii="Arial" w:hAnsi="Arial" w:cs="Arial"/>
          <w:sz w:val="20"/>
          <w:szCs w:val="20"/>
          <w:lang w:val="es-ES"/>
        </w:rPr>
        <w:t>, miembro de nuestra Junta Directiva, asistió a la Conferencia regional del grupo de trabajo latinoamericano de la FIM, la cual s</w:t>
      </w:r>
      <w:r w:rsidR="005C0E9C">
        <w:rPr>
          <w:rFonts w:ascii="Arial" w:hAnsi="Arial" w:cs="Arial"/>
          <w:sz w:val="20"/>
          <w:szCs w:val="20"/>
          <w:lang w:val="es-ES"/>
        </w:rPr>
        <w:t xml:space="preserve">e celebró en </w:t>
      </w:r>
      <w:r w:rsidRPr="00177418">
        <w:rPr>
          <w:rFonts w:ascii="Arial" w:hAnsi="Arial" w:cs="Arial"/>
          <w:sz w:val="20"/>
          <w:szCs w:val="20"/>
          <w:lang w:val="es-ES"/>
        </w:rPr>
        <w:t>Lima.</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Ya se presentó la solicitud formal para ingresar a la FIM como miembro oficial. Estamos a la espera de la respuesta definitiva, ya que al no contar aún con 300 miembros, nuestro caso debe conocerse en el seno del Consejo Directivo de la FIM.</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Los beneficios de ser parte de esta plataforma mundial pueden ser muchos: recursos económicos, intercambio de experiencias, acompañamiento desde lo técnico, acceso a información y divulgación del trabajo que realizamos y de las luchas que estamos dando.</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 xml:space="preserve">En ese sentido, por invitación de la FIM, pudimos tener a </w:t>
      </w:r>
      <w:proofErr w:type="spellStart"/>
      <w:r w:rsidRPr="00177418">
        <w:rPr>
          <w:rFonts w:ascii="Arial" w:hAnsi="Arial" w:cs="Arial"/>
          <w:sz w:val="20"/>
          <w:szCs w:val="20"/>
          <w:lang w:val="es-ES"/>
        </w:rPr>
        <w:t>Jonatan</w:t>
      </w:r>
      <w:proofErr w:type="spellEnd"/>
      <w:r w:rsidRPr="00177418">
        <w:rPr>
          <w:rFonts w:ascii="Arial" w:hAnsi="Arial" w:cs="Arial"/>
          <w:sz w:val="20"/>
          <w:szCs w:val="20"/>
          <w:lang w:val="es-ES"/>
        </w:rPr>
        <w:t xml:space="preserve"> </w:t>
      </w:r>
      <w:proofErr w:type="spellStart"/>
      <w:r w:rsidRPr="00177418">
        <w:rPr>
          <w:rFonts w:ascii="Arial" w:hAnsi="Arial" w:cs="Arial"/>
          <w:sz w:val="20"/>
          <w:szCs w:val="20"/>
          <w:lang w:val="es-ES"/>
        </w:rPr>
        <w:t>Albuja</w:t>
      </w:r>
      <w:proofErr w:type="spellEnd"/>
      <w:r w:rsidRPr="00177418">
        <w:rPr>
          <w:rFonts w:ascii="Arial" w:hAnsi="Arial" w:cs="Arial"/>
          <w:sz w:val="20"/>
          <w:szCs w:val="20"/>
          <w:lang w:val="es-ES"/>
        </w:rPr>
        <w:t xml:space="preserve">, miembro de nuestra Junta Directiva, participando en el Congreso Internacional de Orquestas, celebrado en Montreal, hace dos semanas.  En un principio, iba a asistir nuestro asociado y miembro de la Orquesta Sinfónica Nacional, Luis Carlos Amador, sin embargo, no fue posible obtener el permiso por parte de la institución.  Aprovechando que </w:t>
      </w:r>
      <w:proofErr w:type="spellStart"/>
      <w:r w:rsidRPr="00177418">
        <w:rPr>
          <w:rFonts w:ascii="Arial" w:hAnsi="Arial" w:cs="Arial"/>
          <w:sz w:val="20"/>
          <w:szCs w:val="20"/>
          <w:lang w:val="es-ES"/>
        </w:rPr>
        <w:t>Jonatan</w:t>
      </w:r>
      <w:proofErr w:type="spellEnd"/>
      <w:r w:rsidRPr="00177418">
        <w:rPr>
          <w:rFonts w:ascii="Arial" w:hAnsi="Arial" w:cs="Arial"/>
          <w:sz w:val="20"/>
          <w:szCs w:val="20"/>
          <w:lang w:val="es-ES"/>
        </w:rPr>
        <w:t xml:space="preserve"> se encontraría en Canadá en el marco de una beca, logramos que participara y que, incluso</w:t>
      </w:r>
      <w:r w:rsidR="005C0E9C">
        <w:rPr>
          <w:rFonts w:ascii="Arial" w:hAnsi="Arial" w:cs="Arial"/>
          <w:sz w:val="20"/>
          <w:szCs w:val="20"/>
          <w:lang w:val="es-ES"/>
        </w:rPr>
        <w:t>, formara parte de uno de los pa</w:t>
      </w:r>
      <w:r w:rsidRPr="00177418">
        <w:rPr>
          <w:rFonts w:ascii="Arial" w:hAnsi="Arial" w:cs="Arial"/>
          <w:sz w:val="20"/>
          <w:szCs w:val="20"/>
          <w:lang w:val="es-ES"/>
        </w:rPr>
        <w:t>neles.</w:t>
      </w:r>
    </w:p>
    <w:p w:rsidR="007E6AE5" w:rsidRPr="00177418" w:rsidRDefault="007E6AE5" w:rsidP="007E6AE5">
      <w:pPr>
        <w:pStyle w:val="Prrafodelista"/>
        <w:spacing w:after="0" w:line="360" w:lineRule="auto"/>
        <w:jc w:val="both"/>
        <w:rPr>
          <w:rFonts w:ascii="Arial" w:hAnsi="Arial" w:cs="Arial"/>
          <w:b/>
          <w:sz w:val="20"/>
          <w:szCs w:val="20"/>
          <w:lang w:val="es-ES"/>
        </w:rPr>
      </w:pPr>
    </w:p>
    <w:p w:rsidR="007E6AE5" w:rsidRPr="00177418" w:rsidRDefault="007E6AE5" w:rsidP="007E6AE5">
      <w:pPr>
        <w:pStyle w:val="Prrafodelista"/>
        <w:numPr>
          <w:ilvl w:val="0"/>
          <w:numId w:val="35"/>
        </w:numPr>
        <w:spacing w:after="0" w:line="360" w:lineRule="auto"/>
        <w:jc w:val="both"/>
        <w:rPr>
          <w:rFonts w:ascii="Arial" w:hAnsi="Arial" w:cs="Arial"/>
          <w:b/>
          <w:sz w:val="20"/>
          <w:szCs w:val="20"/>
          <w:lang w:val="es-ES"/>
        </w:rPr>
      </w:pPr>
      <w:r w:rsidRPr="00177418">
        <w:rPr>
          <w:rFonts w:ascii="Arial" w:hAnsi="Arial" w:cs="Arial"/>
          <w:b/>
          <w:sz w:val="20"/>
          <w:szCs w:val="20"/>
          <w:lang w:val="es-ES"/>
        </w:rPr>
        <w:t>Aprobación del Plan Estratégico presentado por la Secretaría de Organización Técnica</w:t>
      </w:r>
    </w:p>
    <w:p w:rsidR="007E6AE5" w:rsidRPr="00177418" w:rsidRDefault="007E6AE5" w:rsidP="007E6AE5">
      <w:pPr>
        <w:spacing w:after="0" w:line="360" w:lineRule="auto"/>
        <w:jc w:val="both"/>
        <w:rPr>
          <w:rFonts w:ascii="Arial" w:hAnsi="Arial" w:cs="Arial"/>
          <w:b/>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En este período se fortaleció nuestra Secretaría de Organización Técnica, incorporando su contratación en la planilla de la UTM y mejorando la remuneración para que pueda dedicarle más tiempo a sus labores.  Es importante indicar que, como en toda organización como la UTM, por su naturaleza jurídica, esta es una instancia esencial, pues desde la misma se coordina toda acción en materia de incidencia política, tanto para fortalecer nuestro músculo como para ser interlocutores legítimos ante la institucionalidad y los otros sectores de nuestra sociedad.</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El plan estratégico aprobado incluye la identificación de nuestros socios clave, de las actividades clave a realizar, así como la definición de lo que la UTM ofrece, de cuáles son los mecanismos de comunicación con nuestros beneficiarios y cuáles son los subsectores que atendemos, cuáles son los recursos con los que contamos para cumplir con nuestros objetivos y cuál es nuestra estructura de costos y de ingresos.</w:t>
      </w:r>
    </w:p>
    <w:p w:rsidR="007E6AE5" w:rsidRPr="00177418" w:rsidRDefault="007E6AE5" w:rsidP="007E6AE5">
      <w:pPr>
        <w:spacing w:after="0" w:line="360" w:lineRule="auto"/>
        <w:jc w:val="both"/>
        <w:rPr>
          <w:rFonts w:ascii="Arial" w:hAnsi="Arial" w:cs="Arial"/>
          <w:b/>
          <w:sz w:val="20"/>
          <w:szCs w:val="20"/>
          <w:lang w:val="es-ES"/>
        </w:rPr>
      </w:pPr>
    </w:p>
    <w:p w:rsidR="007E6AE5" w:rsidRPr="00177418" w:rsidRDefault="007E6AE5" w:rsidP="007E6AE5">
      <w:pPr>
        <w:pStyle w:val="Prrafodelista"/>
        <w:numPr>
          <w:ilvl w:val="0"/>
          <w:numId w:val="35"/>
        </w:numPr>
        <w:spacing w:after="0" w:line="360" w:lineRule="auto"/>
        <w:jc w:val="both"/>
        <w:rPr>
          <w:rFonts w:ascii="Arial" w:hAnsi="Arial" w:cs="Arial"/>
          <w:b/>
          <w:sz w:val="20"/>
          <w:szCs w:val="20"/>
          <w:lang w:val="es-ES"/>
        </w:rPr>
      </w:pPr>
      <w:r w:rsidRPr="00177418">
        <w:rPr>
          <w:rFonts w:ascii="Arial" w:hAnsi="Arial" w:cs="Arial"/>
          <w:b/>
          <w:sz w:val="20"/>
          <w:szCs w:val="20"/>
          <w:lang w:val="es-ES"/>
        </w:rPr>
        <w:t>Talleres con la Alianza Latinoamericana de Compositores y Autores Musicales (ALCAM) y la Asociación de Compositores y Autores Musicales (ACAM).</w:t>
      </w:r>
    </w:p>
    <w:p w:rsidR="007E6AE5" w:rsidRPr="00177418" w:rsidRDefault="007E6AE5" w:rsidP="007E6AE5">
      <w:pPr>
        <w:spacing w:after="0" w:line="360" w:lineRule="auto"/>
        <w:jc w:val="both"/>
        <w:rPr>
          <w:rFonts w:ascii="Arial" w:hAnsi="Arial" w:cs="Arial"/>
          <w:b/>
          <w:sz w:val="20"/>
          <w:szCs w:val="20"/>
          <w:lang w:val="es-ES"/>
        </w:rPr>
      </w:pPr>
    </w:p>
    <w:p w:rsidR="007E6AE5" w:rsidRPr="00177418" w:rsidRDefault="007E6AE5" w:rsidP="007E6AE5">
      <w:pPr>
        <w:spacing w:after="0" w:line="360" w:lineRule="auto"/>
        <w:jc w:val="both"/>
        <w:rPr>
          <w:rFonts w:ascii="Arial" w:hAnsi="Arial" w:cs="Arial"/>
          <w:b/>
          <w:sz w:val="20"/>
          <w:szCs w:val="20"/>
          <w:lang w:val="es-ES"/>
        </w:rPr>
      </w:pPr>
      <w:r w:rsidRPr="00177418">
        <w:rPr>
          <w:rFonts w:ascii="Arial" w:hAnsi="Arial" w:cs="Arial"/>
          <w:sz w:val="20"/>
          <w:szCs w:val="20"/>
          <w:lang w:val="es-ES"/>
        </w:rPr>
        <w:t xml:space="preserve">En febrero pasado se realizaron dos talleres, uno en San José y otro en Liberia, en alianza con ALCAM y ACAM.  En dichos talleres se </w:t>
      </w:r>
      <w:r w:rsidR="005C0E9C">
        <w:rPr>
          <w:rFonts w:ascii="Arial" w:hAnsi="Arial" w:cs="Arial"/>
          <w:sz w:val="20"/>
          <w:szCs w:val="20"/>
          <w:lang w:val="es-ES"/>
        </w:rPr>
        <w:t xml:space="preserve">capacitó a un grupo importante </w:t>
      </w:r>
      <w:r w:rsidRPr="00177418">
        <w:rPr>
          <w:rFonts w:ascii="Arial" w:hAnsi="Arial" w:cs="Arial"/>
          <w:sz w:val="20"/>
          <w:szCs w:val="20"/>
          <w:lang w:val="es-ES"/>
        </w:rPr>
        <w:t xml:space="preserve">de asociados en el uso de plataformas digitales, en producción ejecutiva de proyectos musicales, en producción musical y arreglos y en habilidades blandas en comunicación para promoción de proyectos culturales.  Estos temas los desarrollaron expertos traídos desde España, Brasil y Chile.  Además, se contó con un espacio para que, desde la UTM, habláramos de los beneficios de la </w:t>
      </w:r>
      <w:proofErr w:type="spellStart"/>
      <w:r w:rsidRPr="00177418">
        <w:rPr>
          <w:rFonts w:ascii="Arial" w:hAnsi="Arial" w:cs="Arial"/>
          <w:sz w:val="20"/>
          <w:szCs w:val="20"/>
          <w:lang w:val="es-ES"/>
        </w:rPr>
        <w:t>asociatividad</w:t>
      </w:r>
      <w:proofErr w:type="spellEnd"/>
      <w:r w:rsidRPr="00177418">
        <w:rPr>
          <w:rFonts w:ascii="Arial" w:hAnsi="Arial" w:cs="Arial"/>
          <w:sz w:val="20"/>
          <w:szCs w:val="20"/>
          <w:lang w:val="es-ES"/>
        </w:rPr>
        <w:t xml:space="preserve">, entendida como la creación de plataformas como nuestra organización para generar y desarrollar una agenda de trabajo que potencie a nuestro sector. </w:t>
      </w:r>
    </w:p>
    <w:p w:rsidR="007E6AE5" w:rsidRPr="00177418" w:rsidRDefault="007E6AE5" w:rsidP="007E6AE5">
      <w:pPr>
        <w:spacing w:after="0" w:line="360" w:lineRule="auto"/>
        <w:jc w:val="both"/>
        <w:rPr>
          <w:rFonts w:ascii="Arial" w:hAnsi="Arial" w:cs="Arial"/>
          <w:b/>
          <w:sz w:val="20"/>
          <w:szCs w:val="20"/>
          <w:lang w:val="es-ES"/>
        </w:rPr>
      </w:pPr>
    </w:p>
    <w:p w:rsidR="007E6AE5" w:rsidRPr="00177418" w:rsidRDefault="007E6AE5" w:rsidP="007E6AE5">
      <w:pPr>
        <w:pStyle w:val="Prrafodelista"/>
        <w:numPr>
          <w:ilvl w:val="0"/>
          <w:numId w:val="35"/>
        </w:numPr>
        <w:spacing w:after="0" w:line="360" w:lineRule="auto"/>
        <w:jc w:val="both"/>
        <w:rPr>
          <w:rFonts w:ascii="Arial" w:hAnsi="Arial" w:cs="Arial"/>
          <w:b/>
          <w:sz w:val="20"/>
          <w:szCs w:val="20"/>
          <w:lang w:val="es-ES"/>
        </w:rPr>
      </w:pPr>
      <w:r w:rsidRPr="00177418">
        <w:rPr>
          <w:rFonts w:ascii="Arial" w:hAnsi="Arial" w:cs="Arial"/>
          <w:b/>
          <w:sz w:val="20"/>
          <w:szCs w:val="20"/>
          <w:lang w:val="es-ES"/>
        </w:rPr>
        <w:t>Aprobación del presupuesto mensual para los beneficiarios crónicos.</w:t>
      </w:r>
    </w:p>
    <w:p w:rsidR="007E6AE5" w:rsidRPr="00177418" w:rsidRDefault="007E6AE5" w:rsidP="007E6AE5">
      <w:pPr>
        <w:spacing w:after="0" w:line="360" w:lineRule="auto"/>
        <w:jc w:val="both"/>
        <w:rPr>
          <w:rFonts w:ascii="Arial" w:hAnsi="Arial" w:cs="Arial"/>
          <w:b/>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Como se sabe, UTM heredó los casos crónicos de asociados a los que ACAM venía dando una ayuda mensual.  Para este año, la Junta Directiva aprobó ayudas de este tipo por un monto total de 1,185.000 colones para 10 personas.  Además, se incluyó a un nuevo beneficiario por un monto de 100 mil colones mensuales por 6 meses.</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pStyle w:val="Prrafodelista"/>
        <w:numPr>
          <w:ilvl w:val="0"/>
          <w:numId w:val="35"/>
        </w:numPr>
        <w:spacing w:after="0" w:line="360" w:lineRule="auto"/>
        <w:jc w:val="both"/>
        <w:rPr>
          <w:rFonts w:ascii="Arial" w:hAnsi="Arial" w:cs="Arial"/>
          <w:b/>
          <w:sz w:val="20"/>
          <w:szCs w:val="20"/>
          <w:lang w:val="es-ES"/>
        </w:rPr>
      </w:pPr>
      <w:r w:rsidRPr="00177418">
        <w:rPr>
          <w:rFonts w:ascii="Arial" w:hAnsi="Arial" w:cs="Arial"/>
          <w:b/>
          <w:sz w:val="20"/>
          <w:szCs w:val="20"/>
          <w:lang w:val="es-ES"/>
        </w:rPr>
        <w:t xml:space="preserve"> Campaña de afiliación.</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 xml:space="preserve">En este semestre, se le ha dado seguimiento al proceso con Voces Nuestras, el cual incluyó el diseño y la implementación de una estrategia de comunicación.  En el marco de dicha estrategia se </w:t>
      </w:r>
      <w:r w:rsidR="005C0E9C">
        <w:rPr>
          <w:rFonts w:ascii="Arial" w:hAnsi="Arial" w:cs="Arial"/>
          <w:sz w:val="20"/>
          <w:szCs w:val="20"/>
          <w:lang w:val="es-ES"/>
        </w:rPr>
        <w:t>diseñó</w:t>
      </w:r>
      <w:r w:rsidRPr="00177418">
        <w:rPr>
          <w:rFonts w:ascii="Arial" w:hAnsi="Arial" w:cs="Arial"/>
          <w:sz w:val="20"/>
          <w:szCs w:val="20"/>
          <w:lang w:val="es-ES"/>
        </w:rPr>
        <w:t xml:space="preserve"> el sitio web y la página en Facebook, y se produjeron y distribuyeron materiales audiovisuales e impresos.  Además, se gestionó la visita a medios de comunicación, para lo cual se capacitó a un grupo de personas asociadas para que se convirtieran en portavoces.</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lastRenderedPageBreak/>
        <w:t>En los próximos días iniciaremos una campaña denominada “1+1”, mediante la cual se incentivará a las personas asociadas para que inviten a otros colegas a afiliarse.</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pStyle w:val="Prrafodelista"/>
        <w:numPr>
          <w:ilvl w:val="0"/>
          <w:numId w:val="35"/>
        </w:numPr>
        <w:spacing w:after="0" w:line="360" w:lineRule="auto"/>
        <w:jc w:val="both"/>
        <w:rPr>
          <w:rFonts w:ascii="Arial" w:hAnsi="Arial" w:cs="Arial"/>
          <w:b/>
          <w:sz w:val="20"/>
          <w:szCs w:val="20"/>
          <w:lang w:val="es-ES"/>
        </w:rPr>
      </w:pPr>
      <w:r w:rsidRPr="00177418">
        <w:rPr>
          <w:rFonts w:ascii="Arial" w:hAnsi="Arial" w:cs="Arial"/>
          <w:b/>
          <w:sz w:val="20"/>
          <w:szCs w:val="20"/>
          <w:lang w:val="es-ES"/>
        </w:rPr>
        <w:t xml:space="preserve">Acercamiento con potenciales socios estratégicos </w:t>
      </w:r>
    </w:p>
    <w:p w:rsidR="007E6AE5" w:rsidRPr="00177418" w:rsidRDefault="007E6AE5" w:rsidP="007E6AE5">
      <w:pPr>
        <w:spacing w:after="0" w:line="360" w:lineRule="auto"/>
        <w:jc w:val="both"/>
        <w:rPr>
          <w:rFonts w:ascii="Arial" w:hAnsi="Arial" w:cs="Arial"/>
          <w:b/>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 xml:space="preserve">Se ha tenido un acercamiento con diferentes instituciones y organizaciones que pueden convertirse en socios estratégicos para nuestra organización.  Uno de estos es la Asamblea de Trabajadores del Banco Popular, con cuyo Presidente se tuvo una reunión de la cual surgieron ideas de posibles alianzas para proyectos concretos que dicha organización, a la luz de la legislación que la rige, podría financiar.  </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Uno de los objetivos que buscamos con esta alianza es la “bancarización” de nuestro sector, de modo tal que pueda ser sujeto de crédito, y establecer mecanismos que permitan a nuestros asociados, de manera automática, pagar la cuota mensual de afiliación.</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Otro de los socios estratégicos es la Federación Internacional de Músicos, de la cual ya hice mención anteriormente, lo mismo que la Organización Internacional del Trabajo (OIT), con la cual ya hay algunos contactos.</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pStyle w:val="Prrafodelista"/>
        <w:numPr>
          <w:ilvl w:val="0"/>
          <w:numId w:val="35"/>
        </w:numPr>
        <w:spacing w:after="0" w:line="360" w:lineRule="auto"/>
        <w:jc w:val="both"/>
        <w:rPr>
          <w:rFonts w:ascii="Arial" w:hAnsi="Arial" w:cs="Arial"/>
          <w:b/>
          <w:sz w:val="20"/>
          <w:szCs w:val="20"/>
          <w:lang w:val="es-ES"/>
        </w:rPr>
      </w:pPr>
      <w:r w:rsidRPr="00177418">
        <w:rPr>
          <w:rFonts w:ascii="Arial" w:hAnsi="Arial" w:cs="Arial"/>
          <w:b/>
          <w:sz w:val="20"/>
          <w:szCs w:val="20"/>
          <w:lang w:val="es-ES"/>
        </w:rPr>
        <w:t>Generación de información estratégica para identificar y atender necesidades del sector.</w:t>
      </w:r>
    </w:p>
    <w:p w:rsidR="007E6AE5" w:rsidRPr="00177418" w:rsidRDefault="007E6AE5" w:rsidP="007E6AE5">
      <w:pPr>
        <w:spacing w:after="0" w:line="360" w:lineRule="auto"/>
        <w:jc w:val="both"/>
        <w:rPr>
          <w:rFonts w:ascii="Arial" w:hAnsi="Arial" w:cs="Arial"/>
          <w:b/>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 xml:space="preserve">Para ello se han diseñado dos instrumentos que se encuentran disponibles en línea y en físico para ser completados por quienes forman parte de nuestro sector:  </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pStyle w:val="Prrafodelista"/>
        <w:numPr>
          <w:ilvl w:val="0"/>
          <w:numId w:val="36"/>
        </w:numPr>
        <w:spacing w:after="0" w:line="360" w:lineRule="auto"/>
        <w:jc w:val="both"/>
        <w:rPr>
          <w:rFonts w:ascii="Arial" w:hAnsi="Arial" w:cs="Arial"/>
          <w:sz w:val="20"/>
          <w:szCs w:val="20"/>
          <w:lang w:val="es-ES"/>
        </w:rPr>
      </w:pPr>
      <w:r w:rsidRPr="00177418">
        <w:rPr>
          <w:rFonts w:ascii="Arial" w:hAnsi="Arial" w:cs="Arial"/>
          <w:sz w:val="20"/>
          <w:szCs w:val="20"/>
          <w:lang w:val="es-ES"/>
        </w:rPr>
        <w:t>Herramienta de caracterización del sector de las personas trabajadoras de la música y afines.</w:t>
      </w:r>
    </w:p>
    <w:p w:rsidR="007E6AE5" w:rsidRPr="00177418" w:rsidRDefault="007E6AE5" w:rsidP="007E6AE5">
      <w:pPr>
        <w:pStyle w:val="Prrafodelista"/>
        <w:numPr>
          <w:ilvl w:val="0"/>
          <w:numId w:val="36"/>
        </w:numPr>
        <w:spacing w:after="0" w:line="360" w:lineRule="auto"/>
        <w:jc w:val="both"/>
        <w:rPr>
          <w:rFonts w:ascii="Arial" w:hAnsi="Arial" w:cs="Arial"/>
          <w:sz w:val="20"/>
          <w:szCs w:val="20"/>
          <w:lang w:val="es-ES"/>
        </w:rPr>
      </w:pPr>
      <w:r w:rsidRPr="00177418">
        <w:rPr>
          <w:rFonts w:ascii="Arial" w:hAnsi="Arial" w:cs="Arial"/>
          <w:sz w:val="20"/>
          <w:szCs w:val="20"/>
          <w:lang w:val="es-ES"/>
        </w:rPr>
        <w:t>Herramienta para la evaluación de espacios en los que se desarrolla la actividad musical en Costa Rica</w:t>
      </w:r>
    </w:p>
    <w:p w:rsidR="007E6AE5" w:rsidRPr="00177418" w:rsidRDefault="007E6AE5" w:rsidP="007E6AE5">
      <w:pPr>
        <w:pStyle w:val="Prrafodelista"/>
        <w:numPr>
          <w:ilvl w:val="0"/>
          <w:numId w:val="36"/>
        </w:numPr>
        <w:spacing w:after="0" w:line="360" w:lineRule="auto"/>
        <w:jc w:val="both"/>
        <w:rPr>
          <w:rFonts w:ascii="Arial" w:hAnsi="Arial" w:cs="Arial"/>
          <w:sz w:val="20"/>
          <w:szCs w:val="20"/>
          <w:lang w:val="es-ES"/>
        </w:rPr>
      </w:pPr>
      <w:r w:rsidRPr="00177418">
        <w:rPr>
          <w:rFonts w:ascii="Arial" w:hAnsi="Arial" w:cs="Arial"/>
          <w:sz w:val="20"/>
          <w:szCs w:val="20"/>
          <w:lang w:val="es-ES"/>
        </w:rPr>
        <w:t xml:space="preserve">Documento sobre el contrato por concepto de prestación de servicios musicales.  </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En el caso de los primeros dos documentos, aunque ya algunas personas los han completado, generando información valiosa para la toma de decisiones, estos pueden completarse aún, tanto en línea como físicamente.  En cuanto al tercero, el mismo será sometido a un proceso de validación mediante un taller con personas asociadas antes de ponerse a disposición para su consulta.</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pStyle w:val="Prrafodelista"/>
        <w:numPr>
          <w:ilvl w:val="0"/>
          <w:numId w:val="35"/>
        </w:numPr>
        <w:spacing w:after="0" w:line="360" w:lineRule="auto"/>
        <w:jc w:val="both"/>
        <w:rPr>
          <w:rFonts w:ascii="Arial" w:hAnsi="Arial" w:cs="Arial"/>
          <w:b/>
          <w:sz w:val="20"/>
          <w:szCs w:val="20"/>
          <w:lang w:val="es-ES"/>
        </w:rPr>
      </w:pPr>
      <w:r w:rsidRPr="00177418">
        <w:rPr>
          <w:rFonts w:ascii="Arial" w:hAnsi="Arial" w:cs="Arial"/>
          <w:b/>
          <w:sz w:val="20"/>
          <w:szCs w:val="20"/>
          <w:lang w:val="es-ES"/>
        </w:rPr>
        <w:t>Acompañamiento a casos concretos.</w:t>
      </w:r>
    </w:p>
    <w:p w:rsidR="007E6AE5" w:rsidRPr="00177418" w:rsidRDefault="007E6AE5" w:rsidP="007E6AE5">
      <w:pPr>
        <w:spacing w:after="0" w:line="360" w:lineRule="auto"/>
        <w:jc w:val="both"/>
        <w:rPr>
          <w:rFonts w:ascii="Arial" w:hAnsi="Arial" w:cs="Arial"/>
          <w:b/>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A petición de un grupo de asociados que forman parte de la Banda de Conciertos de San José, se les ha acompañado en un proceso tendiente a resolver su situación laboral, ya que se encuentran trabajando como interinos, existiendo una directriz del Servicio Civil y del Ministerio de Cultura y Juventud de someter sus puestos a concurso.</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También se le ha dado seguimiento a la situación de los músicos callejeros, esto a raíz del caso que se presentó en diciembre pasado con un colega que fue apresado por la Policía Municipal de San José.</w:t>
      </w:r>
    </w:p>
    <w:p w:rsidR="007E6AE5" w:rsidRPr="00177418" w:rsidRDefault="007E6AE5" w:rsidP="007E6AE5">
      <w:pPr>
        <w:spacing w:after="0" w:line="360" w:lineRule="auto"/>
        <w:jc w:val="both"/>
        <w:rPr>
          <w:rFonts w:ascii="Arial" w:hAnsi="Arial" w:cs="Arial"/>
          <w:sz w:val="20"/>
          <w:szCs w:val="20"/>
          <w:lang w:val="es-ES"/>
        </w:rPr>
      </w:pPr>
    </w:p>
    <w:p w:rsidR="007E6AE5" w:rsidRPr="00177418" w:rsidRDefault="007E6AE5" w:rsidP="007E6AE5">
      <w:pPr>
        <w:spacing w:after="0" w:line="360" w:lineRule="auto"/>
        <w:jc w:val="both"/>
        <w:rPr>
          <w:rFonts w:ascii="Arial" w:hAnsi="Arial" w:cs="Arial"/>
          <w:sz w:val="20"/>
          <w:szCs w:val="20"/>
          <w:lang w:val="es-ES"/>
        </w:rPr>
      </w:pPr>
      <w:r w:rsidRPr="00177418">
        <w:rPr>
          <w:rFonts w:ascii="Arial" w:hAnsi="Arial" w:cs="Arial"/>
          <w:sz w:val="20"/>
          <w:szCs w:val="20"/>
          <w:lang w:val="es-ES"/>
        </w:rPr>
        <w:t>Además, se tomó nota de la situación que se ha venido presentando con algunas municipalidades que han notificado a colegas sobre deudas que tienen por concepto de impuestos municipales, alegando que deben contar con patente comercial para prestar servicios musicales.  Al respecto, emitimos un comunicado que se distribuyó vía correo electrónico entre asociados de ACAM, UTM y AIE, para averiguar si, además de los dos casos reportados, existen otros y, así, poder atender esta problemática más integralmente.  Hasta el momento, no hemos tenido ninguna respuesta en ese sentido.</w:t>
      </w:r>
    </w:p>
    <w:p w:rsidR="007E6AE5" w:rsidRPr="00177418" w:rsidRDefault="007E6AE5" w:rsidP="007E6AE5">
      <w:pPr>
        <w:spacing w:after="0" w:line="360" w:lineRule="auto"/>
        <w:jc w:val="both"/>
        <w:rPr>
          <w:rFonts w:ascii="Arial" w:hAnsi="Arial" w:cs="Arial"/>
          <w:sz w:val="20"/>
          <w:szCs w:val="20"/>
          <w:lang w:val="es-ES"/>
        </w:rPr>
      </w:pPr>
    </w:p>
    <w:p w:rsidR="007E6AE5" w:rsidRDefault="007E6AE5" w:rsidP="007E6AE5">
      <w:pPr>
        <w:pStyle w:val="Prrafodelista"/>
        <w:numPr>
          <w:ilvl w:val="0"/>
          <w:numId w:val="35"/>
        </w:numPr>
        <w:spacing w:after="0" w:line="360" w:lineRule="auto"/>
        <w:jc w:val="both"/>
        <w:rPr>
          <w:rFonts w:ascii="Arial" w:hAnsi="Arial" w:cs="Arial"/>
          <w:b/>
          <w:sz w:val="20"/>
          <w:szCs w:val="20"/>
          <w:lang w:val="es-ES"/>
        </w:rPr>
      </w:pPr>
      <w:r w:rsidRPr="00177418">
        <w:rPr>
          <w:rFonts w:ascii="Arial" w:hAnsi="Arial" w:cs="Arial"/>
          <w:b/>
          <w:sz w:val="20"/>
          <w:szCs w:val="20"/>
          <w:lang w:val="es-ES"/>
        </w:rPr>
        <w:t>Asuntos a abordarse en los próximos días</w:t>
      </w:r>
    </w:p>
    <w:p w:rsidR="007E6AE5" w:rsidRPr="007E6AE5" w:rsidRDefault="007E6AE5" w:rsidP="007E6AE5">
      <w:pPr>
        <w:pStyle w:val="Prrafodelista"/>
        <w:spacing w:after="0" w:line="360" w:lineRule="auto"/>
        <w:jc w:val="both"/>
        <w:rPr>
          <w:rFonts w:ascii="Arial" w:hAnsi="Arial" w:cs="Arial"/>
          <w:b/>
          <w:sz w:val="20"/>
          <w:szCs w:val="20"/>
          <w:lang w:val="es-ES"/>
        </w:rPr>
      </w:pPr>
    </w:p>
    <w:p w:rsidR="007E6AE5" w:rsidRPr="007E6AE5" w:rsidRDefault="007E6AE5" w:rsidP="007E6AE5">
      <w:pPr>
        <w:pStyle w:val="Prrafodelista"/>
        <w:numPr>
          <w:ilvl w:val="0"/>
          <w:numId w:val="37"/>
        </w:numPr>
        <w:spacing w:after="0" w:line="360" w:lineRule="auto"/>
        <w:jc w:val="both"/>
        <w:rPr>
          <w:rFonts w:ascii="Arial" w:hAnsi="Arial" w:cs="Arial"/>
          <w:sz w:val="20"/>
          <w:szCs w:val="20"/>
          <w:lang w:val="es-ES"/>
        </w:rPr>
      </w:pPr>
      <w:r w:rsidRPr="00177418">
        <w:rPr>
          <w:rFonts w:ascii="Arial" w:hAnsi="Arial" w:cs="Arial"/>
          <w:sz w:val="20"/>
          <w:szCs w:val="20"/>
          <w:lang w:val="es-ES"/>
        </w:rPr>
        <w:t>Consulta al Directiva del Centro Nacional de la Música sobre el destino de los fondos generados por el impuesto para el Teatro Nacional.</w:t>
      </w:r>
    </w:p>
    <w:p w:rsidR="007E6AE5" w:rsidRPr="007E6AE5" w:rsidRDefault="007E6AE5" w:rsidP="007E6AE5">
      <w:pPr>
        <w:pStyle w:val="Prrafodelista"/>
        <w:numPr>
          <w:ilvl w:val="0"/>
          <w:numId w:val="37"/>
        </w:numPr>
        <w:spacing w:after="0" w:line="360" w:lineRule="auto"/>
        <w:jc w:val="both"/>
        <w:rPr>
          <w:rFonts w:ascii="Arial" w:hAnsi="Arial" w:cs="Arial"/>
          <w:sz w:val="20"/>
          <w:szCs w:val="20"/>
          <w:lang w:val="es-ES"/>
        </w:rPr>
      </w:pPr>
      <w:r w:rsidRPr="00177418">
        <w:rPr>
          <w:rFonts w:ascii="Arial" w:hAnsi="Arial" w:cs="Arial"/>
          <w:sz w:val="20"/>
          <w:szCs w:val="20"/>
          <w:lang w:val="es-ES"/>
        </w:rPr>
        <w:t>Proyecto de Ley del Artista.</w:t>
      </w:r>
    </w:p>
    <w:p w:rsidR="007E6AE5" w:rsidRPr="00177418" w:rsidRDefault="007E6AE5" w:rsidP="007E6AE5">
      <w:pPr>
        <w:pStyle w:val="Prrafodelista"/>
        <w:numPr>
          <w:ilvl w:val="0"/>
          <w:numId w:val="37"/>
        </w:numPr>
        <w:spacing w:after="0" w:line="360" w:lineRule="auto"/>
        <w:jc w:val="both"/>
        <w:rPr>
          <w:rFonts w:ascii="Arial" w:hAnsi="Arial" w:cs="Arial"/>
          <w:sz w:val="20"/>
          <w:szCs w:val="20"/>
          <w:lang w:val="es-ES"/>
        </w:rPr>
      </w:pPr>
      <w:r w:rsidRPr="00177418">
        <w:rPr>
          <w:rFonts w:ascii="Arial" w:hAnsi="Arial" w:cs="Arial"/>
          <w:sz w:val="20"/>
          <w:szCs w:val="20"/>
          <w:lang w:val="es-ES"/>
        </w:rPr>
        <w:t>Visitas a regiones para reuniones con músicos para su afiliación</w:t>
      </w:r>
    </w:p>
    <w:p w:rsidR="00887BAE" w:rsidRPr="007E6AE5" w:rsidRDefault="00887BAE" w:rsidP="007E6AE5">
      <w:pPr>
        <w:spacing w:after="0" w:line="360" w:lineRule="auto"/>
        <w:jc w:val="both"/>
        <w:rPr>
          <w:rFonts w:ascii="Arial" w:hAnsi="Arial" w:cs="Arial"/>
          <w:sz w:val="20"/>
          <w:szCs w:val="20"/>
          <w:lang w:val="es-ES"/>
        </w:rPr>
      </w:pPr>
    </w:p>
    <w:p w:rsidR="007E7F0D" w:rsidRDefault="003768D1" w:rsidP="005C0E9C">
      <w:pPr>
        <w:suppressAutoHyphens/>
        <w:spacing w:after="0" w:line="360" w:lineRule="auto"/>
        <w:jc w:val="both"/>
        <w:rPr>
          <w:rFonts w:ascii="Arial" w:hAnsi="Arial" w:cs="Arial"/>
          <w:sz w:val="20"/>
          <w:szCs w:val="20"/>
          <w:lang w:val="es-MX"/>
        </w:rPr>
      </w:pPr>
      <w:r>
        <w:rPr>
          <w:rFonts w:ascii="Arial" w:hAnsi="Arial" w:cs="Arial"/>
          <w:b/>
          <w:i/>
          <w:sz w:val="20"/>
          <w:szCs w:val="20"/>
          <w:lang w:val="es-MX"/>
        </w:rPr>
        <w:t>Acuerdo 1</w:t>
      </w:r>
      <w:r w:rsidRPr="008A3C5C">
        <w:rPr>
          <w:rFonts w:ascii="Arial" w:hAnsi="Arial" w:cs="Arial"/>
          <w:b/>
          <w:i/>
          <w:sz w:val="20"/>
          <w:szCs w:val="20"/>
          <w:lang w:val="es-MX"/>
        </w:rPr>
        <w:t>.</w:t>
      </w:r>
      <w:r>
        <w:rPr>
          <w:rFonts w:ascii="Arial" w:hAnsi="Arial" w:cs="Arial"/>
          <w:sz w:val="20"/>
          <w:szCs w:val="20"/>
          <w:lang w:val="es-MX"/>
        </w:rPr>
        <w:t xml:space="preserve"> </w:t>
      </w:r>
      <w:r w:rsidR="007E7F0D">
        <w:rPr>
          <w:rFonts w:ascii="Arial" w:hAnsi="Arial" w:cs="Arial"/>
          <w:sz w:val="20"/>
          <w:szCs w:val="20"/>
          <w:lang w:val="es-MX"/>
        </w:rPr>
        <w:t xml:space="preserve">El señor Presidente somete a votación la rendición general de labores y es aprobado con </w:t>
      </w:r>
      <w:r w:rsidR="005C0E9C" w:rsidRPr="005E12A3">
        <w:rPr>
          <w:rFonts w:ascii="Arial" w:hAnsi="Arial" w:cs="Arial"/>
          <w:b/>
          <w:sz w:val="20"/>
          <w:szCs w:val="20"/>
          <w:lang w:val="es-MX"/>
        </w:rPr>
        <w:t>nueve</w:t>
      </w:r>
      <w:r w:rsidR="007E7F0D">
        <w:rPr>
          <w:rFonts w:ascii="Arial" w:hAnsi="Arial" w:cs="Arial"/>
          <w:sz w:val="20"/>
          <w:szCs w:val="20"/>
          <w:lang w:val="es-MX"/>
        </w:rPr>
        <w:t xml:space="preserve"> votos a favor, </w:t>
      </w:r>
      <w:r w:rsidR="005C0E9C">
        <w:rPr>
          <w:rFonts w:ascii="Arial" w:hAnsi="Arial" w:cs="Arial"/>
          <w:sz w:val="20"/>
          <w:szCs w:val="20"/>
          <w:lang w:val="es-MX"/>
        </w:rPr>
        <w:t xml:space="preserve">cero </w:t>
      </w:r>
      <w:r w:rsidR="007E7F0D">
        <w:rPr>
          <w:rFonts w:ascii="Arial" w:hAnsi="Arial" w:cs="Arial"/>
          <w:sz w:val="20"/>
          <w:szCs w:val="20"/>
          <w:lang w:val="es-MX"/>
        </w:rPr>
        <w:t xml:space="preserve">en contra y </w:t>
      </w:r>
      <w:r w:rsidR="005C0E9C">
        <w:rPr>
          <w:rFonts w:ascii="Arial" w:hAnsi="Arial" w:cs="Arial"/>
          <w:sz w:val="20"/>
          <w:szCs w:val="20"/>
          <w:lang w:val="es-MX"/>
        </w:rPr>
        <w:t>cero</w:t>
      </w:r>
      <w:r w:rsidR="007E7F0D">
        <w:rPr>
          <w:rFonts w:ascii="Arial" w:hAnsi="Arial" w:cs="Arial"/>
          <w:sz w:val="20"/>
          <w:szCs w:val="20"/>
          <w:lang w:val="es-MX"/>
        </w:rPr>
        <w:t xml:space="preserve"> abstenciones.</w:t>
      </w:r>
    </w:p>
    <w:p w:rsidR="005C0E9C" w:rsidRDefault="005C0E9C" w:rsidP="005C0E9C">
      <w:pPr>
        <w:spacing w:line="360" w:lineRule="auto"/>
        <w:jc w:val="both"/>
        <w:rPr>
          <w:rFonts w:ascii="Arial" w:hAnsi="Arial" w:cs="Arial"/>
          <w:sz w:val="20"/>
          <w:szCs w:val="20"/>
          <w:lang w:val="es-MX"/>
        </w:rPr>
      </w:pPr>
    </w:p>
    <w:p w:rsidR="00D8043D" w:rsidRPr="005C0E9C" w:rsidRDefault="00D8043D" w:rsidP="005C0E9C">
      <w:pPr>
        <w:pStyle w:val="Prrafodelista"/>
        <w:numPr>
          <w:ilvl w:val="0"/>
          <w:numId w:val="35"/>
        </w:numPr>
        <w:jc w:val="both"/>
        <w:rPr>
          <w:rFonts w:ascii="Arial" w:hAnsi="Arial" w:cs="Arial"/>
          <w:b/>
          <w:sz w:val="20"/>
          <w:szCs w:val="20"/>
          <w:lang w:val="es-MX"/>
        </w:rPr>
      </w:pPr>
      <w:r w:rsidRPr="005C0E9C">
        <w:rPr>
          <w:rFonts w:ascii="Arial" w:hAnsi="Arial" w:cs="Arial"/>
          <w:b/>
          <w:sz w:val="20"/>
          <w:szCs w:val="20"/>
          <w:lang w:val="es-MX"/>
        </w:rPr>
        <w:t>MOCIÓN ANTE LA ASAMBLEA GENERAL:</w:t>
      </w:r>
    </w:p>
    <w:p w:rsidR="00FC19E2" w:rsidRPr="00FC19E2" w:rsidRDefault="00FC19E2" w:rsidP="00FC19E2">
      <w:pPr>
        <w:spacing w:line="360" w:lineRule="auto"/>
        <w:jc w:val="both"/>
        <w:rPr>
          <w:rFonts w:ascii="Arial" w:hAnsi="Arial" w:cs="Arial"/>
          <w:sz w:val="20"/>
          <w:szCs w:val="20"/>
          <w:lang w:val="es-ES"/>
        </w:rPr>
      </w:pPr>
      <w:r w:rsidRPr="006B1273">
        <w:rPr>
          <w:rFonts w:ascii="Arial" w:hAnsi="Arial" w:cs="Arial"/>
          <w:sz w:val="20"/>
          <w:szCs w:val="20"/>
          <w:lang w:val="es-ES"/>
        </w:rPr>
        <w:t>La Junta Directiva presenta moción para que esta Asamblea, como ente soberano, tome un acuerdo con relación a los medios idóneos para realizar las convocatorias correspondientes a las Asambleas Generales, tal y como lo establece la Cláusula 21 de nuestros estatutos, la cual reza:</w:t>
      </w:r>
    </w:p>
    <w:p w:rsidR="00FC19E2" w:rsidRPr="006B1273" w:rsidRDefault="00FC19E2" w:rsidP="00FC19E2">
      <w:pPr>
        <w:spacing w:line="360" w:lineRule="auto"/>
        <w:jc w:val="both"/>
        <w:rPr>
          <w:rFonts w:ascii="Arial" w:hAnsi="Arial" w:cs="Arial"/>
          <w:color w:val="000000"/>
          <w:sz w:val="20"/>
          <w:szCs w:val="20"/>
          <w:lang w:val="es-MX"/>
        </w:rPr>
      </w:pPr>
      <w:r w:rsidRPr="006B1273">
        <w:rPr>
          <w:rFonts w:ascii="Arial" w:hAnsi="Arial" w:cs="Arial"/>
          <w:b/>
          <w:color w:val="000000"/>
          <w:sz w:val="20"/>
          <w:szCs w:val="20"/>
        </w:rPr>
        <w:t>CLÁUSULA 21º.-</w:t>
      </w:r>
      <w:r w:rsidRPr="006B1273">
        <w:rPr>
          <w:rFonts w:ascii="Arial" w:hAnsi="Arial" w:cs="Arial"/>
          <w:color w:val="000000"/>
          <w:sz w:val="20"/>
          <w:szCs w:val="20"/>
        </w:rPr>
        <w:t xml:space="preserve"> Es </w:t>
      </w:r>
      <w:r w:rsidRPr="006B1273">
        <w:rPr>
          <w:rFonts w:ascii="Arial" w:hAnsi="Arial" w:cs="Arial"/>
          <w:color w:val="000000"/>
          <w:sz w:val="20"/>
          <w:szCs w:val="20"/>
          <w:lang w:val="es-MX"/>
        </w:rPr>
        <w:t xml:space="preserve">el máximo órgano compuesto por la totalidad de las personas asociadas. Habrá dos tipos de asamblea: Ordinaria y Extraordinaria. </w:t>
      </w:r>
    </w:p>
    <w:p w:rsidR="00FC19E2" w:rsidRPr="00FC19E2" w:rsidRDefault="00FC19E2" w:rsidP="00FC19E2">
      <w:pPr>
        <w:numPr>
          <w:ilvl w:val="0"/>
          <w:numId w:val="5"/>
        </w:numPr>
        <w:spacing w:after="0" w:line="360" w:lineRule="auto"/>
        <w:jc w:val="both"/>
        <w:rPr>
          <w:rFonts w:ascii="Arial" w:hAnsi="Arial" w:cs="Arial"/>
          <w:color w:val="000000"/>
          <w:sz w:val="20"/>
          <w:szCs w:val="20"/>
          <w:lang w:val="es-MX"/>
        </w:rPr>
      </w:pPr>
      <w:r w:rsidRPr="006B1273">
        <w:rPr>
          <w:rFonts w:ascii="Arial" w:hAnsi="Arial" w:cs="Arial"/>
          <w:color w:val="000000"/>
          <w:sz w:val="20"/>
          <w:szCs w:val="20"/>
          <w:lang w:val="es-MX"/>
        </w:rPr>
        <w:t>La Asamblea se reunirá en forma Ordinaria una vez al año, en el mes de noviembre, para escuchar los informes de labores del Presidente y Tesorero de la Junta Directiva y otros asuntos de interés general que le sean propuestos.</w:t>
      </w:r>
    </w:p>
    <w:p w:rsidR="00FC19E2" w:rsidRPr="00FC19E2" w:rsidRDefault="00FC19E2" w:rsidP="00FC19E2">
      <w:pPr>
        <w:numPr>
          <w:ilvl w:val="0"/>
          <w:numId w:val="5"/>
        </w:numPr>
        <w:spacing w:after="0" w:line="360" w:lineRule="auto"/>
        <w:jc w:val="both"/>
        <w:rPr>
          <w:rFonts w:ascii="Arial" w:hAnsi="Arial" w:cs="Arial"/>
          <w:color w:val="000000"/>
          <w:sz w:val="20"/>
          <w:szCs w:val="20"/>
          <w:lang w:val="es-MX"/>
        </w:rPr>
      </w:pPr>
      <w:r w:rsidRPr="006B1273">
        <w:rPr>
          <w:rFonts w:ascii="Arial" w:hAnsi="Arial" w:cs="Arial"/>
          <w:color w:val="000000"/>
          <w:sz w:val="20"/>
          <w:szCs w:val="20"/>
          <w:lang w:val="es-MX"/>
        </w:rPr>
        <w:t>Extraordinariamente la Asamblea se reunirá cuando la Junta Directiva la convoque en el mes de mayo para la rendición de cuentas de ingresos y egresos de los fondos, y todos aquellos otros temas propios de la Asamblea General; o cuando así lo requiera la Junta Directiva o lo solicite un número no menor de diez personas asociadas.</w:t>
      </w:r>
    </w:p>
    <w:p w:rsidR="00FC19E2" w:rsidRPr="00FC19E2" w:rsidRDefault="00FC19E2" w:rsidP="00FC19E2">
      <w:pPr>
        <w:numPr>
          <w:ilvl w:val="0"/>
          <w:numId w:val="5"/>
        </w:numPr>
        <w:spacing w:after="0" w:line="360" w:lineRule="auto"/>
        <w:jc w:val="both"/>
        <w:rPr>
          <w:rFonts w:ascii="Arial" w:hAnsi="Arial" w:cs="Arial"/>
          <w:color w:val="000000"/>
          <w:sz w:val="20"/>
          <w:szCs w:val="20"/>
          <w:lang w:val="es-MX"/>
        </w:rPr>
      </w:pPr>
      <w:r w:rsidRPr="006B1273">
        <w:rPr>
          <w:rFonts w:ascii="Arial" w:hAnsi="Arial" w:cs="Arial"/>
          <w:color w:val="000000"/>
          <w:sz w:val="20"/>
          <w:szCs w:val="20"/>
          <w:lang w:val="es-MX"/>
        </w:rPr>
        <w:t xml:space="preserve">Las Asambleas serán convocadas con un mínimo de diez días hábiles de antelación, por al menos dos de los siguientes medios: correo postal, correo electrónico, publicación en un diario de circulación nacional y publicación visible, tanto en la página web como en el domicilio de la Unión. </w:t>
      </w:r>
    </w:p>
    <w:p w:rsidR="00FC19E2" w:rsidRPr="00FC19E2" w:rsidRDefault="00FC19E2" w:rsidP="00FC19E2">
      <w:pPr>
        <w:numPr>
          <w:ilvl w:val="0"/>
          <w:numId w:val="5"/>
        </w:numPr>
        <w:spacing w:after="0" w:line="360" w:lineRule="auto"/>
        <w:jc w:val="both"/>
        <w:rPr>
          <w:rFonts w:ascii="Arial" w:hAnsi="Arial" w:cs="Arial"/>
          <w:color w:val="000000"/>
          <w:sz w:val="20"/>
          <w:szCs w:val="20"/>
          <w:lang w:val="es-MX"/>
        </w:rPr>
      </w:pPr>
      <w:r w:rsidRPr="006B1273">
        <w:rPr>
          <w:rFonts w:ascii="Arial" w:hAnsi="Arial" w:cs="Arial"/>
          <w:color w:val="000000"/>
          <w:sz w:val="20"/>
          <w:szCs w:val="20"/>
          <w:lang w:val="es-MX"/>
        </w:rPr>
        <w:lastRenderedPageBreak/>
        <w:t xml:space="preserve">La disposición utilizada por los medios anteriormente mencionados, conllevará la convocatoria en primera, segunda y tercera instancia. Se considerará constituida la Asamblea en primera o en segunda convocatoria </w:t>
      </w:r>
      <w:r w:rsidRPr="006B1273">
        <w:rPr>
          <w:rFonts w:ascii="Arial" w:hAnsi="Arial" w:cs="Arial"/>
          <w:color w:val="000000"/>
          <w:sz w:val="20"/>
          <w:szCs w:val="20"/>
        </w:rPr>
        <w:t>con las dos terceras partes de sus miembros, a quienes en ningún caso se les permitirá representar a otros. No obstante, si por cualquier motivo no hubiere quórum, los socios asistentes podrán celebrar válidamente la Asamblea en tercera convocatoria sea cual fuere el número de miembros que a ella concurran.</w:t>
      </w:r>
    </w:p>
    <w:p w:rsidR="00FC19E2" w:rsidRDefault="00FC19E2" w:rsidP="00FC19E2">
      <w:pPr>
        <w:spacing w:line="360" w:lineRule="auto"/>
        <w:jc w:val="both"/>
        <w:rPr>
          <w:rFonts w:ascii="Arial" w:hAnsi="Arial" w:cs="Arial"/>
          <w:sz w:val="20"/>
          <w:szCs w:val="20"/>
          <w:lang w:val="es-ES"/>
        </w:rPr>
      </w:pPr>
    </w:p>
    <w:p w:rsidR="00FC19E2" w:rsidRPr="006B1273" w:rsidRDefault="00FC19E2" w:rsidP="00FC19E2">
      <w:pPr>
        <w:spacing w:line="360" w:lineRule="auto"/>
        <w:jc w:val="both"/>
        <w:rPr>
          <w:rFonts w:ascii="Arial" w:hAnsi="Arial" w:cs="Arial"/>
          <w:sz w:val="20"/>
          <w:szCs w:val="20"/>
          <w:lang w:val="es-ES"/>
        </w:rPr>
      </w:pPr>
      <w:r w:rsidRPr="006B1273">
        <w:rPr>
          <w:rFonts w:ascii="Arial" w:hAnsi="Arial" w:cs="Arial"/>
          <w:sz w:val="20"/>
          <w:szCs w:val="20"/>
          <w:lang w:val="es-ES"/>
        </w:rPr>
        <w:t>En ese sentido, la moción que proponemos es la siguiente:</w:t>
      </w:r>
    </w:p>
    <w:p w:rsidR="00FC19E2" w:rsidRDefault="00FC19E2" w:rsidP="00FC19E2">
      <w:pPr>
        <w:spacing w:line="360" w:lineRule="auto"/>
        <w:jc w:val="both"/>
        <w:rPr>
          <w:rFonts w:ascii="Arial" w:hAnsi="Arial" w:cs="Arial"/>
          <w:sz w:val="20"/>
          <w:szCs w:val="20"/>
          <w:lang w:val="es-ES"/>
        </w:rPr>
      </w:pPr>
      <w:r w:rsidRPr="006B1273">
        <w:rPr>
          <w:rFonts w:ascii="Arial" w:hAnsi="Arial" w:cs="Arial"/>
          <w:sz w:val="20"/>
          <w:szCs w:val="20"/>
          <w:lang w:val="es-ES"/>
        </w:rPr>
        <w:t>“Esta Asamblea General, con base en la Cláusula 21° de los Estatutos, acuerda ratificar que los medios idóneos para realizar las convocatorias correspondientes a las Asambleas Generales sean la publicación a tiempo y visible en la página web institucional, en el domicilio de la Unión, en las Redes Sociales y por medio del correo electrónico de cada persona asociada registrado en la Base de datos de la Unión. Todo esto con la intensión de resguardar recursos y disminuir el gasto en este proceso.”</w:t>
      </w:r>
    </w:p>
    <w:p w:rsidR="00FC19E2" w:rsidRDefault="00FC19E2" w:rsidP="00FC19E2">
      <w:pPr>
        <w:spacing w:line="360" w:lineRule="auto"/>
        <w:jc w:val="both"/>
        <w:rPr>
          <w:rFonts w:ascii="Arial" w:hAnsi="Arial" w:cs="Arial"/>
          <w:sz w:val="20"/>
          <w:szCs w:val="20"/>
          <w:lang w:val="es-ES"/>
        </w:rPr>
      </w:pPr>
      <w:r>
        <w:rPr>
          <w:rFonts w:ascii="Arial" w:hAnsi="Arial" w:cs="Arial"/>
          <w:sz w:val="20"/>
          <w:szCs w:val="20"/>
          <w:lang w:val="es-ES"/>
        </w:rPr>
        <w:t>El asociado activo Alonso Bolaños propone agregarle a esta moción “y cualquier otro medio idóneo y confiable</w:t>
      </w:r>
      <w:r w:rsidR="003768D1">
        <w:rPr>
          <w:rFonts w:ascii="Arial" w:hAnsi="Arial" w:cs="Arial"/>
          <w:sz w:val="20"/>
          <w:szCs w:val="20"/>
          <w:lang w:val="es-ES"/>
        </w:rPr>
        <w:t xml:space="preserve"> que surja en el futuro</w:t>
      </w:r>
      <w:r>
        <w:rPr>
          <w:rFonts w:ascii="Arial" w:hAnsi="Arial" w:cs="Arial"/>
          <w:sz w:val="20"/>
          <w:szCs w:val="20"/>
          <w:lang w:val="es-ES"/>
        </w:rPr>
        <w:t xml:space="preserve">” para </w:t>
      </w:r>
      <w:r w:rsidR="003768D1">
        <w:rPr>
          <w:rFonts w:ascii="Arial" w:hAnsi="Arial" w:cs="Arial"/>
          <w:sz w:val="20"/>
          <w:szCs w:val="20"/>
          <w:lang w:val="es-ES"/>
        </w:rPr>
        <w:t>mejor garantía de las convocatorias</w:t>
      </w:r>
      <w:r>
        <w:rPr>
          <w:rFonts w:ascii="Arial" w:hAnsi="Arial" w:cs="Arial"/>
          <w:sz w:val="20"/>
          <w:szCs w:val="20"/>
          <w:lang w:val="es-ES"/>
        </w:rPr>
        <w:t>.</w:t>
      </w:r>
    </w:p>
    <w:p w:rsidR="005E12A3" w:rsidRDefault="005E12A3" w:rsidP="00FC19E2">
      <w:pPr>
        <w:spacing w:line="360" w:lineRule="auto"/>
        <w:jc w:val="both"/>
        <w:rPr>
          <w:rFonts w:ascii="Arial" w:hAnsi="Arial" w:cs="Arial"/>
          <w:sz w:val="20"/>
          <w:szCs w:val="20"/>
          <w:lang w:val="es-ES"/>
        </w:rPr>
      </w:pPr>
      <w:r>
        <w:rPr>
          <w:rFonts w:ascii="Arial" w:hAnsi="Arial" w:cs="Arial"/>
          <w:sz w:val="20"/>
          <w:szCs w:val="20"/>
          <w:lang w:val="es-ES"/>
        </w:rPr>
        <w:t>La moción queda con el siguiente texto:</w:t>
      </w:r>
    </w:p>
    <w:p w:rsidR="005E12A3" w:rsidRPr="006B1273" w:rsidRDefault="005E12A3" w:rsidP="00FC19E2">
      <w:pPr>
        <w:spacing w:line="360" w:lineRule="auto"/>
        <w:jc w:val="both"/>
        <w:rPr>
          <w:rFonts w:ascii="Arial" w:hAnsi="Arial" w:cs="Arial"/>
          <w:sz w:val="20"/>
          <w:szCs w:val="20"/>
          <w:lang w:val="es-ES"/>
        </w:rPr>
      </w:pPr>
      <w:r w:rsidRPr="006B1273">
        <w:rPr>
          <w:rFonts w:ascii="Arial" w:hAnsi="Arial" w:cs="Arial"/>
          <w:sz w:val="20"/>
          <w:szCs w:val="20"/>
          <w:lang w:val="es-ES"/>
        </w:rPr>
        <w:t>“Esta Asamblea General, con base en la Cláusula 21° de los Estatutos, acuerda ratificar que los medios idóneos para realizar las convocatorias correspondientes a las Asambleas Generales sean la publicación a tiempo y visible en la página web institucional, en el domicilio de l</w:t>
      </w:r>
      <w:r>
        <w:rPr>
          <w:rFonts w:ascii="Arial" w:hAnsi="Arial" w:cs="Arial"/>
          <w:sz w:val="20"/>
          <w:szCs w:val="20"/>
          <w:lang w:val="es-ES"/>
        </w:rPr>
        <w:t>a Unión, en las Redes Sociales,</w:t>
      </w:r>
      <w:r w:rsidRPr="006B1273">
        <w:rPr>
          <w:rFonts w:ascii="Arial" w:hAnsi="Arial" w:cs="Arial"/>
          <w:sz w:val="20"/>
          <w:szCs w:val="20"/>
          <w:lang w:val="es-ES"/>
        </w:rPr>
        <w:t xml:space="preserve"> por medio del correo electrónico de cada persona asociada registrado en la Base de datos de la Unión</w:t>
      </w:r>
      <w:r>
        <w:rPr>
          <w:rFonts w:ascii="Arial" w:hAnsi="Arial" w:cs="Arial"/>
          <w:sz w:val="20"/>
          <w:szCs w:val="20"/>
          <w:lang w:val="es-ES"/>
        </w:rPr>
        <w:t xml:space="preserve"> </w:t>
      </w:r>
      <w:r>
        <w:rPr>
          <w:rFonts w:ascii="Arial" w:hAnsi="Arial" w:cs="Arial"/>
          <w:sz w:val="20"/>
          <w:szCs w:val="20"/>
          <w:lang w:val="es-ES"/>
        </w:rPr>
        <w:t>y cualquier otro medio idóneo y confiable que surja en el futuro</w:t>
      </w:r>
      <w:r w:rsidRPr="006B1273">
        <w:rPr>
          <w:rFonts w:ascii="Arial" w:hAnsi="Arial" w:cs="Arial"/>
          <w:sz w:val="20"/>
          <w:szCs w:val="20"/>
          <w:lang w:val="es-ES"/>
        </w:rPr>
        <w:t>. Todo esto con la intensión de resguardar recursos y disminuir el gasto en este proceso.”</w:t>
      </w:r>
    </w:p>
    <w:p w:rsidR="003768D1" w:rsidRDefault="003768D1" w:rsidP="003768D1">
      <w:pPr>
        <w:suppressAutoHyphens/>
        <w:spacing w:after="0" w:line="360" w:lineRule="auto"/>
        <w:jc w:val="both"/>
        <w:rPr>
          <w:rFonts w:ascii="Arial" w:hAnsi="Arial" w:cs="Arial"/>
          <w:sz w:val="20"/>
          <w:szCs w:val="20"/>
          <w:lang w:val="es-MX"/>
        </w:rPr>
      </w:pPr>
      <w:r>
        <w:rPr>
          <w:rFonts w:ascii="Arial" w:hAnsi="Arial" w:cs="Arial"/>
          <w:b/>
          <w:i/>
          <w:sz w:val="20"/>
          <w:szCs w:val="20"/>
          <w:lang w:val="es-MX"/>
        </w:rPr>
        <w:t>Acuerdo 2</w:t>
      </w:r>
      <w:r w:rsidRPr="008A3C5C">
        <w:rPr>
          <w:rFonts w:ascii="Arial" w:hAnsi="Arial" w:cs="Arial"/>
          <w:b/>
          <w:i/>
          <w:sz w:val="20"/>
          <w:szCs w:val="20"/>
          <w:lang w:val="es-MX"/>
        </w:rPr>
        <w:t>.</w:t>
      </w:r>
      <w:r>
        <w:rPr>
          <w:rFonts w:ascii="Arial" w:hAnsi="Arial" w:cs="Arial"/>
          <w:sz w:val="20"/>
          <w:szCs w:val="20"/>
          <w:lang w:val="es-MX"/>
        </w:rPr>
        <w:t xml:space="preserve"> El señor Presidente somete a votación </w:t>
      </w:r>
      <w:r w:rsidR="005E12A3">
        <w:rPr>
          <w:rFonts w:ascii="Arial" w:hAnsi="Arial" w:cs="Arial"/>
          <w:sz w:val="20"/>
          <w:szCs w:val="20"/>
          <w:lang w:val="es-MX"/>
        </w:rPr>
        <w:t>la moción presentada y es aprobada</w:t>
      </w:r>
      <w:r>
        <w:rPr>
          <w:rFonts w:ascii="Arial" w:hAnsi="Arial" w:cs="Arial"/>
          <w:sz w:val="20"/>
          <w:szCs w:val="20"/>
          <w:lang w:val="es-MX"/>
        </w:rPr>
        <w:t xml:space="preserve"> con </w:t>
      </w:r>
      <w:r w:rsidR="005E12A3">
        <w:rPr>
          <w:rFonts w:ascii="Arial" w:hAnsi="Arial" w:cs="Arial"/>
          <w:b/>
          <w:sz w:val="20"/>
          <w:szCs w:val="20"/>
          <w:lang w:val="es-MX"/>
        </w:rPr>
        <w:t>diez</w:t>
      </w:r>
      <w:r>
        <w:rPr>
          <w:rFonts w:ascii="Arial" w:hAnsi="Arial" w:cs="Arial"/>
          <w:sz w:val="20"/>
          <w:szCs w:val="20"/>
          <w:lang w:val="es-MX"/>
        </w:rPr>
        <w:t xml:space="preserve"> votos a favor, cero en contra y </w:t>
      </w:r>
      <w:r w:rsidR="005E12A3" w:rsidRPr="005E12A3">
        <w:rPr>
          <w:rFonts w:ascii="Arial" w:hAnsi="Arial" w:cs="Arial"/>
          <w:sz w:val="20"/>
          <w:szCs w:val="20"/>
          <w:lang w:val="es-MX"/>
        </w:rPr>
        <w:t>cero</w:t>
      </w:r>
      <w:r w:rsidRPr="005E12A3">
        <w:rPr>
          <w:rFonts w:ascii="Arial" w:hAnsi="Arial" w:cs="Arial"/>
          <w:sz w:val="20"/>
          <w:szCs w:val="20"/>
          <w:lang w:val="es-MX"/>
        </w:rPr>
        <w:t xml:space="preserve"> </w:t>
      </w:r>
      <w:r>
        <w:rPr>
          <w:rFonts w:ascii="Arial" w:hAnsi="Arial" w:cs="Arial"/>
          <w:sz w:val="20"/>
          <w:szCs w:val="20"/>
          <w:lang w:val="es-MX"/>
        </w:rPr>
        <w:t>abstenciones.</w:t>
      </w:r>
    </w:p>
    <w:p w:rsidR="00FC19E2" w:rsidRPr="00FC19E2" w:rsidRDefault="00FC19E2" w:rsidP="00FC19E2">
      <w:pPr>
        <w:suppressAutoHyphens/>
        <w:spacing w:after="0" w:line="360" w:lineRule="auto"/>
        <w:jc w:val="both"/>
        <w:rPr>
          <w:rFonts w:ascii="Arial" w:hAnsi="Arial" w:cs="Arial"/>
          <w:sz w:val="20"/>
          <w:szCs w:val="20"/>
          <w:lang w:val="es-MX"/>
        </w:rPr>
      </w:pPr>
    </w:p>
    <w:p w:rsidR="006A7980" w:rsidRDefault="006B2FC9" w:rsidP="006B2FC9">
      <w:pPr>
        <w:spacing w:after="0" w:line="360" w:lineRule="auto"/>
        <w:jc w:val="both"/>
        <w:rPr>
          <w:rFonts w:ascii="Arial" w:hAnsi="Arial" w:cs="Arial"/>
          <w:color w:val="000000"/>
          <w:sz w:val="20"/>
          <w:szCs w:val="20"/>
        </w:rPr>
      </w:pPr>
      <w:r w:rsidRPr="006D78BB">
        <w:rPr>
          <w:rFonts w:ascii="Arial" w:hAnsi="Arial" w:cs="Arial"/>
          <w:b/>
          <w:sz w:val="20"/>
          <w:szCs w:val="20"/>
        </w:rPr>
        <w:t>Capítulo I</w:t>
      </w:r>
      <w:r w:rsidR="00D8043D">
        <w:rPr>
          <w:rFonts w:ascii="Arial" w:hAnsi="Arial" w:cs="Arial"/>
          <w:b/>
          <w:sz w:val="20"/>
          <w:szCs w:val="20"/>
        </w:rPr>
        <w:t>I</w:t>
      </w:r>
      <w:r w:rsidRPr="006D78BB">
        <w:rPr>
          <w:rFonts w:ascii="Arial" w:hAnsi="Arial" w:cs="Arial"/>
          <w:b/>
          <w:sz w:val="20"/>
          <w:szCs w:val="20"/>
        </w:rPr>
        <w:t>I.</w:t>
      </w:r>
      <w:r>
        <w:rPr>
          <w:rFonts w:ascii="Arial" w:hAnsi="Arial" w:cs="Arial"/>
          <w:sz w:val="20"/>
          <w:szCs w:val="20"/>
        </w:rPr>
        <w:t xml:space="preserve"> </w:t>
      </w:r>
      <w:r>
        <w:rPr>
          <w:rFonts w:ascii="Arial" w:hAnsi="Arial" w:cs="Arial"/>
          <w:b/>
          <w:sz w:val="20"/>
          <w:szCs w:val="20"/>
          <w:lang w:val="es-MX"/>
        </w:rPr>
        <w:t>Rendición de cuentas de Ingresos y Egresos</w:t>
      </w:r>
      <w:r w:rsidRPr="00014193">
        <w:rPr>
          <w:rFonts w:ascii="Arial" w:hAnsi="Arial" w:cs="Arial"/>
          <w:b/>
          <w:sz w:val="20"/>
          <w:szCs w:val="20"/>
          <w:lang w:val="es-MX"/>
        </w:rPr>
        <w:t xml:space="preserve">. </w:t>
      </w:r>
      <w:r w:rsidRPr="007F3F66">
        <w:rPr>
          <w:rFonts w:ascii="Arial" w:hAnsi="Arial" w:cs="Arial"/>
          <w:color w:val="000000"/>
          <w:sz w:val="20"/>
          <w:szCs w:val="20"/>
        </w:rPr>
        <w:t>E</w:t>
      </w:r>
      <w:r>
        <w:rPr>
          <w:rFonts w:ascii="Arial" w:hAnsi="Arial" w:cs="Arial"/>
          <w:color w:val="000000"/>
          <w:sz w:val="20"/>
          <w:szCs w:val="20"/>
        </w:rPr>
        <w:t xml:space="preserve">l Presidente </w:t>
      </w:r>
      <w:r w:rsidR="006A7980">
        <w:rPr>
          <w:rFonts w:ascii="Arial" w:hAnsi="Arial" w:cs="Arial"/>
          <w:color w:val="000000"/>
          <w:sz w:val="20"/>
          <w:szCs w:val="20"/>
        </w:rPr>
        <w:t>solicita al Auditor Externo, Lic. Rafael Rojas, proceda a hacer la presentación de los Estados Fin</w:t>
      </w:r>
      <w:r w:rsidR="00D8043D">
        <w:rPr>
          <w:rFonts w:ascii="Arial" w:hAnsi="Arial" w:cs="Arial"/>
          <w:color w:val="000000"/>
          <w:sz w:val="20"/>
          <w:szCs w:val="20"/>
        </w:rPr>
        <w:t>ancieros al 30 de abril del 2017</w:t>
      </w:r>
      <w:r w:rsidR="006A7980">
        <w:rPr>
          <w:rFonts w:ascii="Arial" w:hAnsi="Arial" w:cs="Arial"/>
          <w:color w:val="000000"/>
          <w:sz w:val="20"/>
          <w:szCs w:val="20"/>
        </w:rPr>
        <w:t xml:space="preserve"> como rendición de cuentas de Ingresos y Egresos que solicita los Estatutos:</w:t>
      </w:r>
    </w:p>
    <w:p w:rsidR="005E12A3" w:rsidRDefault="005E12A3" w:rsidP="005E12A3">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363"/>
      </w:tblGrid>
      <w:tr w:rsidR="005E12A3">
        <w:tblPrEx>
          <w:tblCellMar>
            <w:top w:w="0" w:type="dxa"/>
            <w:bottom w:w="0" w:type="dxa"/>
          </w:tblCellMar>
        </w:tblPrEx>
        <w:trPr>
          <w:trHeight w:val="131"/>
        </w:trPr>
        <w:tc>
          <w:tcPr>
            <w:tcW w:w="5363" w:type="dxa"/>
          </w:tcPr>
          <w:p w:rsidR="005E12A3" w:rsidRPr="005E12A3" w:rsidRDefault="005E12A3">
            <w:pPr>
              <w:pStyle w:val="Default"/>
              <w:rPr>
                <w:sz w:val="20"/>
                <w:szCs w:val="20"/>
              </w:rPr>
            </w:pPr>
            <w:r w:rsidRPr="005E12A3">
              <w:rPr>
                <w:b/>
                <w:bCs/>
                <w:sz w:val="20"/>
                <w:szCs w:val="20"/>
              </w:rPr>
              <w:t>RESUMEN del Balance de Situación</w:t>
            </w:r>
          </w:p>
        </w:tc>
      </w:tr>
      <w:tr w:rsidR="005E12A3">
        <w:tblPrEx>
          <w:tblCellMar>
            <w:top w:w="0" w:type="dxa"/>
            <w:bottom w:w="0" w:type="dxa"/>
          </w:tblCellMar>
        </w:tblPrEx>
        <w:trPr>
          <w:trHeight w:val="131"/>
        </w:trPr>
        <w:tc>
          <w:tcPr>
            <w:tcW w:w="5363" w:type="dxa"/>
          </w:tcPr>
          <w:p w:rsidR="005E12A3" w:rsidRPr="005E12A3" w:rsidRDefault="005E12A3">
            <w:pPr>
              <w:pStyle w:val="Default"/>
              <w:rPr>
                <w:sz w:val="20"/>
                <w:szCs w:val="20"/>
              </w:rPr>
            </w:pPr>
            <w:r w:rsidRPr="005E12A3">
              <w:rPr>
                <w:b/>
                <w:bCs/>
                <w:sz w:val="20"/>
                <w:szCs w:val="20"/>
              </w:rPr>
              <w:t>Auditado</w:t>
            </w:r>
          </w:p>
        </w:tc>
      </w:tr>
      <w:tr w:rsidR="005E12A3">
        <w:tblPrEx>
          <w:tblCellMar>
            <w:top w:w="0" w:type="dxa"/>
            <w:bottom w:w="0" w:type="dxa"/>
          </w:tblCellMar>
        </w:tblPrEx>
        <w:trPr>
          <w:trHeight w:val="131"/>
        </w:trPr>
        <w:tc>
          <w:tcPr>
            <w:tcW w:w="5363" w:type="dxa"/>
          </w:tcPr>
          <w:p w:rsidR="005E12A3" w:rsidRPr="005E12A3" w:rsidRDefault="005E12A3">
            <w:pPr>
              <w:pStyle w:val="Default"/>
              <w:rPr>
                <w:sz w:val="20"/>
                <w:szCs w:val="20"/>
              </w:rPr>
            </w:pPr>
            <w:r w:rsidRPr="005E12A3">
              <w:rPr>
                <w:b/>
                <w:bCs/>
                <w:sz w:val="20"/>
                <w:szCs w:val="20"/>
              </w:rPr>
              <w:t>AL 30/04/2017 por el Periodo Fiscal 2017</w:t>
            </w:r>
          </w:p>
        </w:tc>
      </w:tr>
    </w:tbl>
    <w:p w:rsidR="007E7F0D" w:rsidRDefault="007E7F0D" w:rsidP="006B2FC9">
      <w:pPr>
        <w:spacing w:after="0" w:line="360" w:lineRule="auto"/>
        <w:jc w:val="both"/>
        <w:rPr>
          <w:rFonts w:ascii="Arial" w:hAnsi="Arial" w:cs="Arial"/>
          <w:color w:val="000000"/>
          <w:sz w:val="20"/>
          <w:szCs w:val="20"/>
        </w:rPr>
      </w:pPr>
    </w:p>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012"/>
        <w:gridCol w:w="1004"/>
        <w:gridCol w:w="2008"/>
        <w:gridCol w:w="2008"/>
        <w:gridCol w:w="1004"/>
        <w:gridCol w:w="3012"/>
      </w:tblGrid>
      <w:tr w:rsidR="005E12A3" w:rsidRPr="005E12A3">
        <w:tblPrEx>
          <w:tblCellMar>
            <w:top w:w="0" w:type="dxa"/>
            <w:bottom w:w="0" w:type="dxa"/>
          </w:tblCellMar>
        </w:tblPrEx>
        <w:trPr>
          <w:trHeight w:val="80"/>
        </w:trPr>
        <w:tc>
          <w:tcPr>
            <w:tcW w:w="4016"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18"/>
                <w:szCs w:val="18"/>
              </w:rPr>
            </w:pPr>
            <w:r w:rsidRPr="005E12A3">
              <w:rPr>
                <w:rFonts w:ascii="Times New Roman" w:hAnsi="Times New Roman" w:cs="Times New Roman"/>
                <w:color w:val="000000"/>
                <w:sz w:val="24"/>
                <w:szCs w:val="24"/>
              </w:rPr>
              <w:t xml:space="preserve"> </w:t>
            </w:r>
            <w:r w:rsidRPr="005E12A3">
              <w:rPr>
                <w:rFonts w:ascii="Times New Roman" w:hAnsi="Times New Roman" w:cs="Times New Roman"/>
                <w:b/>
                <w:bCs/>
                <w:color w:val="000000"/>
                <w:sz w:val="18"/>
                <w:szCs w:val="18"/>
              </w:rPr>
              <w:t>Saldo</w:t>
            </w:r>
          </w:p>
        </w:tc>
        <w:tc>
          <w:tcPr>
            <w:tcW w:w="4016"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18"/>
                <w:szCs w:val="18"/>
              </w:rPr>
            </w:pPr>
            <w:r w:rsidRPr="005E12A3">
              <w:rPr>
                <w:rFonts w:ascii="Times New Roman" w:hAnsi="Times New Roman" w:cs="Times New Roman"/>
                <w:b/>
                <w:bCs/>
                <w:color w:val="000000"/>
                <w:sz w:val="18"/>
                <w:szCs w:val="18"/>
              </w:rPr>
              <w:t>Saldo</w:t>
            </w:r>
          </w:p>
        </w:tc>
        <w:tc>
          <w:tcPr>
            <w:tcW w:w="4016"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18"/>
                <w:szCs w:val="18"/>
              </w:rPr>
            </w:pPr>
            <w:r w:rsidRPr="005E12A3">
              <w:rPr>
                <w:rFonts w:ascii="Times New Roman" w:hAnsi="Times New Roman" w:cs="Times New Roman"/>
                <w:b/>
                <w:bCs/>
                <w:color w:val="000000"/>
                <w:sz w:val="18"/>
                <w:szCs w:val="18"/>
              </w:rPr>
              <w:t xml:space="preserve">Variación </w:t>
            </w:r>
          </w:p>
        </w:tc>
      </w:tr>
      <w:tr w:rsidR="005E12A3" w:rsidRPr="005E12A3">
        <w:tblPrEx>
          <w:tblCellMar>
            <w:top w:w="0" w:type="dxa"/>
            <w:bottom w:w="0" w:type="dxa"/>
          </w:tblCellMar>
        </w:tblPrEx>
        <w:trPr>
          <w:trHeight w:val="80"/>
        </w:trPr>
        <w:tc>
          <w:tcPr>
            <w:tcW w:w="4016"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18"/>
                <w:szCs w:val="18"/>
              </w:rPr>
            </w:pPr>
            <w:r w:rsidRPr="005E12A3">
              <w:rPr>
                <w:rFonts w:ascii="Times New Roman" w:hAnsi="Times New Roman" w:cs="Times New Roman"/>
                <w:b/>
                <w:bCs/>
                <w:color w:val="000000"/>
                <w:sz w:val="18"/>
                <w:szCs w:val="18"/>
              </w:rPr>
              <w:t>Al 31 de Marzo 2017</w:t>
            </w:r>
          </w:p>
        </w:tc>
        <w:tc>
          <w:tcPr>
            <w:tcW w:w="4016"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18"/>
                <w:szCs w:val="18"/>
              </w:rPr>
            </w:pPr>
            <w:r w:rsidRPr="005E12A3">
              <w:rPr>
                <w:rFonts w:ascii="Times New Roman" w:hAnsi="Times New Roman" w:cs="Times New Roman"/>
                <w:b/>
                <w:bCs/>
                <w:color w:val="000000"/>
                <w:sz w:val="18"/>
                <w:szCs w:val="18"/>
              </w:rPr>
              <w:t>Al 30 de Abril 2017</w:t>
            </w:r>
          </w:p>
        </w:tc>
        <w:tc>
          <w:tcPr>
            <w:tcW w:w="4016"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18"/>
                <w:szCs w:val="18"/>
              </w:rPr>
            </w:pPr>
            <w:r w:rsidRPr="005E12A3">
              <w:rPr>
                <w:rFonts w:ascii="Times New Roman" w:hAnsi="Times New Roman" w:cs="Times New Roman"/>
                <w:b/>
                <w:bCs/>
                <w:color w:val="000000"/>
                <w:sz w:val="18"/>
                <w:szCs w:val="18"/>
              </w:rPr>
              <w:t>Relativa</w:t>
            </w:r>
          </w:p>
        </w:tc>
      </w:tr>
      <w:tr w:rsidR="005E12A3" w:rsidRPr="005E12A3">
        <w:tblPrEx>
          <w:tblCellMar>
            <w:top w:w="0" w:type="dxa"/>
            <w:bottom w:w="0" w:type="dxa"/>
          </w:tblCellMar>
        </w:tblPrEx>
        <w:trPr>
          <w:trHeight w:val="127"/>
        </w:trPr>
        <w:tc>
          <w:tcPr>
            <w:tcW w:w="4016"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8"/>
                <w:szCs w:val="28"/>
              </w:rPr>
            </w:pPr>
            <w:r w:rsidRPr="005E12A3">
              <w:rPr>
                <w:rFonts w:ascii="Times New Roman" w:hAnsi="Times New Roman" w:cs="Times New Roman"/>
                <w:b/>
                <w:bCs/>
                <w:color w:val="000000"/>
                <w:sz w:val="28"/>
                <w:szCs w:val="28"/>
              </w:rPr>
              <w:t>Activos</w:t>
            </w:r>
          </w:p>
        </w:tc>
        <w:tc>
          <w:tcPr>
            <w:tcW w:w="4016"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19"/>
                <w:szCs w:val="19"/>
              </w:rPr>
            </w:pPr>
            <w:r w:rsidRPr="005E12A3">
              <w:rPr>
                <w:rFonts w:ascii="Times New Roman" w:hAnsi="Times New Roman" w:cs="Times New Roman"/>
                <w:b/>
                <w:bCs/>
                <w:color w:val="000000"/>
                <w:sz w:val="19"/>
                <w:szCs w:val="19"/>
              </w:rPr>
              <w:t>Periodo Fiscal 2017</w:t>
            </w:r>
          </w:p>
        </w:tc>
        <w:tc>
          <w:tcPr>
            <w:tcW w:w="4016"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19"/>
                <w:szCs w:val="19"/>
              </w:rPr>
            </w:pPr>
            <w:r w:rsidRPr="005E12A3">
              <w:rPr>
                <w:rFonts w:ascii="Times New Roman" w:hAnsi="Times New Roman" w:cs="Times New Roman"/>
                <w:b/>
                <w:bCs/>
                <w:color w:val="000000"/>
                <w:sz w:val="19"/>
                <w:szCs w:val="19"/>
              </w:rPr>
              <w:t>Periodo Fiscal 2017</w:t>
            </w:r>
          </w:p>
        </w:tc>
      </w:tr>
      <w:tr w:rsidR="005E12A3" w:rsidRPr="005E12A3">
        <w:tblPrEx>
          <w:tblCellMar>
            <w:top w:w="0" w:type="dxa"/>
            <w:bottom w:w="0" w:type="dxa"/>
          </w:tblCellMar>
        </w:tblPrEx>
        <w:trPr>
          <w:trHeight w:val="90"/>
        </w:trPr>
        <w:tc>
          <w:tcPr>
            <w:tcW w:w="3012" w:type="dxa"/>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16"/>
                <w:szCs w:val="16"/>
              </w:rPr>
            </w:pPr>
            <w:r w:rsidRPr="005E12A3">
              <w:rPr>
                <w:rFonts w:ascii="Times New Roman" w:hAnsi="Times New Roman" w:cs="Times New Roman"/>
                <w:b/>
                <w:bCs/>
                <w:i/>
                <w:iCs/>
                <w:color w:val="000000"/>
                <w:sz w:val="16"/>
                <w:szCs w:val="16"/>
              </w:rPr>
              <w:t>100 ACTIVOS</w:t>
            </w:r>
          </w:p>
        </w:tc>
        <w:tc>
          <w:tcPr>
            <w:tcW w:w="3012"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35,270,524.84 </w:t>
            </w:r>
          </w:p>
        </w:tc>
        <w:tc>
          <w:tcPr>
            <w:tcW w:w="3012"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32,889,348.17 </w:t>
            </w:r>
          </w:p>
        </w:tc>
        <w:tc>
          <w:tcPr>
            <w:tcW w:w="3012" w:type="dxa"/>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-6.75% </w:t>
            </w:r>
          </w:p>
        </w:tc>
      </w:tr>
      <w:tr w:rsidR="005E12A3" w:rsidRPr="005E12A3">
        <w:tblPrEx>
          <w:tblCellMar>
            <w:top w:w="0" w:type="dxa"/>
            <w:bottom w:w="0" w:type="dxa"/>
          </w:tblCellMar>
        </w:tblPrEx>
        <w:trPr>
          <w:trHeight w:val="90"/>
        </w:trPr>
        <w:tc>
          <w:tcPr>
            <w:tcW w:w="3012" w:type="dxa"/>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16"/>
                <w:szCs w:val="16"/>
              </w:rPr>
            </w:pPr>
            <w:r w:rsidRPr="005E12A3">
              <w:rPr>
                <w:rFonts w:ascii="Times New Roman" w:hAnsi="Times New Roman" w:cs="Times New Roman"/>
                <w:b/>
                <w:bCs/>
                <w:i/>
                <w:iCs/>
                <w:color w:val="000000"/>
                <w:sz w:val="16"/>
                <w:szCs w:val="16"/>
              </w:rPr>
              <w:t>100-10-10-20 BANCOS / EFECTIVO</w:t>
            </w:r>
          </w:p>
        </w:tc>
        <w:tc>
          <w:tcPr>
            <w:tcW w:w="3012"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5,044,837.72 </w:t>
            </w:r>
          </w:p>
        </w:tc>
        <w:tc>
          <w:tcPr>
            <w:tcW w:w="3012"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1,268,773.68 </w:t>
            </w:r>
          </w:p>
        </w:tc>
        <w:tc>
          <w:tcPr>
            <w:tcW w:w="3012" w:type="dxa"/>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-74.85% </w:t>
            </w:r>
          </w:p>
        </w:tc>
      </w:tr>
      <w:tr w:rsidR="005E12A3" w:rsidRPr="005E12A3">
        <w:tblPrEx>
          <w:tblCellMar>
            <w:top w:w="0" w:type="dxa"/>
            <w:bottom w:w="0" w:type="dxa"/>
          </w:tblCellMar>
        </w:tblPrEx>
        <w:trPr>
          <w:trHeight w:val="90"/>
        </w:trPr>
        <w:tc>
          <w:tcPr>
            <w:tcW w:w="3012" w:type="dxa"/>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16"/>
                <w:szCs w:val="16"/>
              </w:rPr>
            </w:pPr>
            <w:r w:rsidRPr="005E12A3">
              <w:rPr>
                <w:rFonts w:ascii="Times New Roman" w:hAnsi="Times New Roman" w:cs="Times New Roman"/>
                <w:b/>
                <w:bCs/>
                <w:i/>
                <w:iCs/>
                <w:color w:val="000000"/>
                <w:sz w:val="16"/>
                <w:szCs w:val="16"/>
              </w:rPr>
              <w:lastRenderedPageBreak/>
              <w:t>100-10-10-25 BANCOS / INVERSIÓN A PLAZO DESMATERIALIZADA</w:t>
            </w:r>
          </w:p>
        </w:tc>
        <w:tc>
          <w:tcPr>
            <w:tcW w:w="3012"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30,225,687.12 </w:t>
            </w:r>
          </w:p>
        </w:tc>
        <w:tc>
          <w:tcPr>
            <w:tcW w:w="3012"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29,196,749.26 </w:t>
            </w:r>
          </w:p>
        </w:tc>
        <w:tc>
          <w:tcPr>
            <w:tcW w:w="3012" w:type="dxa"/>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-3.40% </w:t>
            </w:r>
          </w:p>
        </w:tc>
      </w:tr>
      <w:tr w:rsidR="005E12A3" w:rsidRPr="005E12A3">
        <w:tblPrEx>
          <w:tblCellMar>
            <w:top w:w="0" w:type="dxa"/>
            <w:bottom w:w="0" w:type="dxa"/>
          </w:tblCellMar>
        </w:tblPrEx>
        <w:trPr>
          <w:trHeight w:val="100"/>
        </w:trPr>
        <w:tc>
          <w:tcPr>
            <w:tcW w:w="3012" w:type="dxa"/>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16"/>
                <w:szCs w:val="16"/>
              </w:rPr>
            </w:pPr>
            <w:r w:rsidRPr="005E12A3">
              <w:rPr>
                <w:rFonts w:ascii="Times New Roman" w:hAnsi="Times New Roman" w:cs="Times New Roman"/>
                <w:b/>
                <w:bCs/>
                <w:i/>
                <w:iCs/>
                <w:color w:val="000000"/>
                <w:sz w:val="16"/>
                <w:szCs w:val="16"/>
              </w:rPr>
              <w:t>100-10-30-10 CUENTAS POR COBRAR</w:t>
            </w:r>
          </w:p>
        </w:tc>
        <w:tc>
          <w:tcPr>
            <w:tcW w:w="3012"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 </w:t>
            </w:r>
          </w:p>
        </w:tc>
        <w:tc>
          <w:tcPr>
            <w:tcW w:w="3012"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2,423,825.23 </w:t>
            </w:r>
          </w:p>
        </w:tc>
        <w:tc>
          <w:tcPr>
            <w:tcW w:w="3012" w:type="dxa"/>
          </w:tcPr>
          <w:p w:rsidR="005E12A3" w:rsidRPr="005E12A3" w:rsidRDefault="005E12A3" w:rsidP="005E12A3">
            <w:pPr>
              <w:autoSpaceDE w:val="0"/>
              <w:autoSpaceDN w:val="0"/>
              <w:adjustRightInd w:val="0"/>
              <w:spacing w:after="0" w:line="240" w:lineRule="auto"/>
              <w:rPr>
                <w:rFonts w:ascii="Calibri" w:hAnsi="Calibri" w:cs="Calibri"/>
                <w:color w:val="000000"/>
                <w:sz w:val="20"/>
                <w:szCs w:val="20"/>
              </w:rPr>
            </w:pPr>
            <w:r w:rsidRPr="005E12A3">
              <w:rPr>
                <w:rFonts w:ascii="Calibri" w:hAnsi="Calibri" w:cs="Calibri"/>
                <w:color w:val="000000"/>
                <w:sz w:val="20"/>
                <w:szCs w:val="20"/>
              </w:rPr>
              <w:t xml:space="preserve">- </w:t>
            </w:r>
          </w:p>
        </w:tc>
      </w:tr>
      <w:tr w:rsidR="005E12A3" w:rsidRPr="005E12A3">
        <w:tblPrEx>
          <w:tblCellMar>
            <w:top w:w="0" w:type="dxa"/>
            <w:bottom w:w="0" w:type="dxa"/>
          </w:tblCellMar>
        </w:tblPrEx>
        <w:trPr>
          <w:trHeight w:val="112"/>
        </w:trPr>
        <w:tc>
          <w:tcPr>
            <w:tcW w:w="3012" w:type="dxa"/>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5"/>
                <w:szCs w:val="25"/>
              </w:rPr>
            </w:pPr>
            <w:r w:rsidRPr="005E12A3">
              <w:rPr>
                <w:rFonts w:ascii="Times New Roman" w:hAnsi="Times New Roman" w:cs="Times New Roman"/>
                <w:b/>
                <w:bCs/>
                <w:color w:val="000000"/>
                <w:sz w:val="25"/>
                <w:szCs w:val="25"/>
              </w:rPr>
              <w:t>Total Activos</w:t>
            </w:r>
          </w:p>
        </w:tc>
        <w:tc>
          <w:tcPr>
            <w:tcW w:w="3012"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35,270,524.84 </w:t>
            </w:r>
          </w:p>
        </w:tc>
        <w:tc>
          <w:tcPr>
            <w:tcW w:w="3012"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32,889,348.17 </w:t>
            </w:r>
          </w:p>
        </w:tc>
        <w:tc>
          <w:tcPr>
            <w:tcW w:w="3012" w:type="dxa"/>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-6.75%</w:t>
            </w:r>
          </w:p>
        </w:tc>
      </w:tr>
      <w:tr w:rsidR="005E12A3" w:rsidRPr="005E12A3">
        <w:tblPrEx>
          <w:tblCellMar>
            <w:top w:w="0" w:type="dxa"/>
            <w:bottom w:w="0" w:type="dxa"/>
          </w:tblCellMar>
        </w:tblPrEx>
        <w:trPr>
          <w:trHeight w:val="127"/>
        </w:trPr>
        <w:tc>
          <w:tcPr>
            <w:tcW w:w="4016"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8"/>
                <w:szCs w:val="28"/>
              </w:rPr>
            </w:pPr>
            <w:r w:rsidRPr="005E12A3">
              <w:rPr>
                <w:rFonts w:ascii="Times New Roman" w:hAnsi="Times New Roman" w:cs="Times New Roman"/>
                <w:b/>
                <w:bCs/>
                <w:color w:val="000000"/>
                <w:sz w:val="28"/>
                <w:szCs w:val="28"/>
              </w:rPr>
              <w:t>Pasivos y Patrimonio</w:t>
            </w:r>
          </w:p>
        </w:tc>
        <w:tc>
          <w:tcPr>
            <w:tcW w:w="4016" w:type="dxa"/>
            <w:gridSpan w:val="2"/>
          </w:tcPr>
          <w:p w:rsidR="005E12A3" w:rsidRPr="005E12A3" w:rsidRDefault="005E12A3" w:rsidP="005E12A3">
            <w:pPr>
              <w:autoSpaceDE w:val="0"/>
              <w:autoSpaceDN w:val="0"/>
              <w:adjustRightInd w:val="0"/>
              <w:spacing w:after="0" w:line="240" w:lineRule="auto"/>
              <w:rPr>
                <w:rFonts w:ascii="Calibri" w:hAnsi="Calibri" w:cs="Calibri"/>
                <w:color w:val="000000"/>
                <w:sz w:val="20"/>
                <w:szCs w:val="20"/>
              </w:rPr>
            </w:pPr>
            <w:r w:rsidRPr="005E12A3">
              <w:rPr>
                <w:rFonts w:ascii="Calibri" w:hAnsi="Calibri" w:cs="Calibri"/>
                <w:color w:val="000000"/>
                <w:sz w:val="20"/>
                <w:szCs w:val="20"/>
              </w:rPr>
              <w:t xml:space="preserve">- </w:t>
            </w:r>
          </w:p>
        </w:tc>
        <w:tc>
          <w:tcPr>
            <w:tcW w:w="4016" w:type="dxa"/>
            <w:gridSpan w:val="2"/>
          </w:tcPr>
          <w:p w:rsidR="005E12A3" w:rsidRPr="005E12A3" w:rsidRDefault="005E12A3" w:rsidP="005E12A3">
            <w:pPr>
              <w:autoSpaceDE w:val="0"/>
              <w:autoSpaceDN w:val="0"/>
              <w:adjustRightInd w:val="0"/>
              <w:spacing w:after="0" w:line="240" w:lineRule="auto"/>
              <w:rPr>
                <w:rFonts w:ascii="Calibri" w:hAnsi="Calibri" w:cs="Calibri"/>
                <w:color w:val="000000"/>
                <w:sz w:val="20"/>
                <w:szCs w:val="20"/>
              </w:rPr>
            </w:pPr>
            <w:r w:rsidRPr="005E12A3">
              <w:rPr>
                <w:rFonts w:ascii="Calibri" w:hAnsi="Calibri" w:cs="Calibri"/>
                <w:color w:val="000000"/>
                <w:sz w:val="20"/>
                <w:szCs w:val="20"/>
              </w:rPr>
              <w:t xml:space="preserve">- </w:t>
            </w:r>
          </w:p>
        </w:tc>
      </w:tr>
      <w:tr w:rsidR="005E12A3" w:rsidRPr="005E12A3">
        <w:tblPrEx>
          <w:tblCellMar>
            <w:top w:w="0" w:type="dxa"/>
            <w:bottom w:w="0" w:type="dxa"/>
          </w:tblCellMar>
        </w:tblPrEx>
        <w:trPr>
          <w:trHeight w:val="100"/>
        </w:trPr>
        <w:tc>
          <w:tcPr>
            <w:tcW w:w="4016"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16"/>
                <w:szCs w:val="16"/>
              </w:rPr>
            </w:pPr>
            <w:r w:rsidRPr="005E12A3">
              <w:rPr>
                <w:rFonts w:ascii="Times New Roman" w:hAnsi="Times New Roman" w:cs="Times New Roman"/>
                <w:b/>
                <w:bCs/>
                <w:i/>
                <w:iCs/>
                <w:color w:val="000000"/>
                <w:sz w:val="16"/>
                <w:szCs w:val="16"/>
              </w:rPr>
              <w:t>300 PATRIMONIO</w:t>
            </w:r>
          </w:p>
        </w:tc>
        <w:tc>
          <w:tcPr>
            <w:tcW w:w="4016"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 </w:t>
            </w:r>
          </w:p>
        </w:tc>
        <w:tc>
          <w:tcPr>
            <w:tcW w:w="4016" w:type="dxa"/>
            <w:gridSpan w:val="2"/>
          </w:tcPr>
          <w:p w:rsidR="005E12A3" w:rsidRPr="005E12A3" w:rsidRDefault="005E12A3" w:rsidP="005E12A3">
            <w:pPr>
              <w:autoSpaceDE w:val="0"/>
              <w:autoSpaceDN w:val="0"/>
              <w:adjustRightInd w:val="0"/>
              <w:spacing w:after="0" w:line="240" w:lineRule="auto"/>
              <w:rPr>
                <w:rFonts w:ascii="Calibri" w:hAnsi="Calibri" w:cs="Calibri"/>
                <w:color w:val="000000"/>
                <w:sz w:val="20"/>
                <w:szCs w:val="20"/>
              </w:rPr>
            </w:pPr>
            <w:r w:rsidRPr="005E12A3">
              <w:rPr>
                <w:rFonts w:ascii="Calibri" w:hAnsi="Calibri" w:cs="Calibri"/>
                <w:color w:val="000000"/>
                <w:sz w:val="20"/>
                <w:szCs w:val="20"/>
              </w:rPr>
              <w:t xml:space="preserve">- </w:t>
            </w:r>
          </w:p>
        </w:tc>
      </w:tr>
      <w:tr w:rsidR="005E12A3" w:rsidRPr="005E12A3">
        <w:tblPrEx>
          <w:tblCellMar>
            <w:top w:w="0" w:type="dxa"/>
            <w:bottom w:w="0" w:type="dxa"/>
          </w:tblCellMar>
        </w:tblPrEx>
        <w:trPr>
          <w:trHeight w:val="100"/>
        </w:trPr>
        <w:tc>
          <w:tcPr>
            <w:tcW w:w="3012" w:type="dxa"/>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16"/>
                <w:szCs w:val="16"/>
              </w:rPr>
            </w:pPr>
            <w:r w:rsidRPr="005E12A3">
              <w:rPr>
                <w:rFonts w:ascii="Times New Roman" w:hAnsi="Times New Roman" w:cs="Times New Roman"/>
                <w:b/>
                <w:bCs/>
                <w:i/>
                <w:iCs/>
                <w:color w:val="000000"/>
                <w:sz w:val="16"/>
                <w:szCs w:val="16"/>
              </w:rPr>
              <w:t>300-01 EXCEDENTES ACUMULADOS DE PERIODOS ANTERIORES</w:t>
            </w:r>
          </w:p>
        </w:tc>
        <w:tc>
          <w:tcPr>
            <w:tcW w:w="3012"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47,310,955.04 </w:t>
            </w:r>
          </w:p>
        </w:tc>
        <w:tc>
          <w:tcPr>
            <w:tcW w:w="3012"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47,310,955.04 </w:t>
            </w:r>
          </w:p>
        </w:tc>
        <w:tc>
          <w:tcPr>
            <w:tcW w:w="3012" w:type="dxa"/>
          </w:tcPr>
          <w:p w:rsidR="005E12A3" w:rsidRPr="005E12A3" w:rsidRDefault="005E12A3" w:rsidP="005E12A3">
            <w:pPr>
              <w:autoSpaceDE w:val="0"/>
              <w:autoSpaceDN w:val="0"/>
              <w:adjustRightInd w:val="0"/>
              <w:spacing w:after="0" w:line="240" w:lineRule="auto"/>
              <w:rPr>
                <w:rFonts w:ascii="Calibri" w:hAnsi="Calibri" w:cs="Calibri"/>
                <w:color w:val="000000"/>
                <w:sz w:val="20"/>
                <w:szCs w:val="20"/>
              </w:rPr>
            </w:pPr>
            <w:r w:rsidRPr="005E12A3">
              <w:rPr>
                <w:rFonts w:ascii="Calibri" w:hAnsi="Calibri" w:cs="Calibri"/>
                <w:color w:val="000000"/>
                <w:sz w:val="20"/>
                <w:szCs w:val="20"/>
              </w:rPr>
              <w:t xml:space="preserve">- </w:t>
            </w:r>
          </w:p>
        </w:tc>
      </w:tr>
      <w:tr w:rsidR="005E12A3" w:rsidRPr="005E12A3">
        <w:tblPrEx>
          <w:tblCellMar>
            <w:top w:w="0" w:type="dxa"/>
            <w:bottom w:w="0" w:type="dxa"/>
          </w:tblCellMar>
        </w:tblPrEx>
        <w:trPr>
          <w:trHeight w:val="90"/>
        </w:trPr>
        <w:tc>
          <w:tcPr>
            <w:tcW w:w="3012" w:type="dxa"/>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16"/>
                <w:szCs w:val="16"/>
              </w:rPr>
            </w:pPr>
            <w:r w:rsidRPr="005E12A3">
              <w:rPr>
                <w:rFonts w:ascii="Times New Roman" w:hAnsi="Times New Roman" w:cs="Times New Roman"/>
                <w:b/>
                <w:bCs/>
                <w:i/>
                <w:iCs/>
                <w:color w:val="000000"/>
                <w:sz w:val="16"/>
                <w:szCs w:val="16"/>
              </w:rPr>
              <w:t>300-02 EXCEDENTES Y PERDIDAS ACUMULADOS DEL PERIODO ACTUAL</w:t>
            </w:r>
          </w:p>
        </w:tc>
        <w:tc>
          <w:tcPr>
            <w:tcW w:w="3012"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(12,040,430.20) </w:t>
            </w:r>
          </w:p>
        </w:tc>
        <w:tc>
          <w:tcPr>
            <w:tcW w:w="3012"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(14,421,606.87) </w:t>
            </w:r>
          </w:p>
        </w:tc>
        <w:tc>
          <w:tcPr>
            <w:tcW w:w="3012" w:type="dxa"/>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19.78%</w:t>
            </w:r>
          </w:p>
        </w:tc>
      </w:tr>
      <w:tr w:rsidR="005E12A3" w:rsidRPr="005E12A3">
        <w:tblPrEx>
          <w:tblCellMar>
            <w:top w:w="0" w:type="dxa"/>
            <w:bottom w:w="0" w:type="dxa"/>
          </w:tblCellMar>
        </w:tblPrEx>
        <w:trPr>
          <w:trHeight w:val="96"/>
        </w:trPr>
        <w:tc>
          <w:tcPr>
            <w:tcW w:w="3012" w:type="dxa"/>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1"/>
                <w:szCs w:val="21"/>
              </w:rPr>
            </w:pPr>
            <w:r w:rsidRPr="005E12A3">
              <w:rPr>
                <w:rFonts w:ascii="Times New Roman" w:hAnsi="Times New Roman" w:cs="Times New Roman"/>
                <w:b/>
                <w:bCs/>
                <w:color w:val="000000"/>
                <w:sz w:val="21"/>
                <w:szCs w:val="21"/>
              </w:rPr>
              <w:t>Total Patrimonio</w:t>
            </w:r>
          </w:p>
        </w:tc>
        <w:tc>
          <w:tcPr>
            <w:tcW w:w="3012"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35,270,524.84 </w:t>
            </w:r>
          </w:p>
        </w:tc>
        <w:tc>
          <w:tcPr>
            <w:tcW w:w="3012"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32,889,348.17 </w:t>
            </w:r>
          </w:p>
        </w:tc>
        <w:tc>
          <w:tcPr>
            <w:tcW w:w="3012" w:type="dxa"/>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-6.75%</w:t>
            </w:r>
          </w:p>
        </w:tc>
      </w:tr>
      <w:tr w:rsidR="005E12A3" w:rsidRPr="005E12A3">
        <w:tblPrEx>
          <w:tblCellMar>
            <w:top w:w="0" w:type="dxa"/>
            <w:bottom w:w="0" w:type="dxa"/>
          </w:tblCellMar>
        </w:tblPrEx>
        <w:trPr>
          <w:trHeight w:val="100"/>
        </w:trPr>
        <w:tc>
          <w:tcPr>
            <w:tcW w:w="6024" w:type="dxa"/>
            <w:gridSpan w:val="3"/>
          </w:tcPr>
          <w:p w:rsidR="005E12A3" w:rsidRPr="005E12A3" w:rsidRDefault="005E12A3" w:rsidP="005E12A3">
            <w:pPr>
              <w:autoSpaceDE w:val="0"/>
              <w:autoSpaceDN w:val="0"/>
              <w:adjustRightInd w:val="0"/>
              <w:spacing w:after="0" w:line="240" w:lineRule="auto"/>
              <w:rPr>
                <w:rFonts w:ascii="Calibri" w:hAnsi="Calibri" w:cs="Calibri"/>
                <w:color w:val="000000"/>
                <w:sz w:val="20"/>
                <w:szCs w:val="20"/>
              </w:rPr>
            </w:pPr>
            <w:r w:rsidRPr="005E12A3">
              <w:rPr>
                <w:rFonts w:ascii="Calibri" w:hAnsi="Calibri" w:cs="Calibri"/>
                <w:color w:val="000000"/>
                <w:sz w:val="20"/>
                <w:szCs w:val="20"/>
              </w:rPr>
              <w:t xml:space="preserve">- </w:t>
            </w:r>
          </w:p>
        </w:tc>
        <w:tc>
          <w:tcPr>
            <w:tcW w:w="6024" w:type="dxa"/>
            <w:gridSpan w:val="3"/>
          </w:tcPr>
          <w:p w:rsidR="005E12A3" w:rsidRPr="005E12A3" w:rsidRDefault="005E12A3" w:rsidP="005E12A3">
            <w:pPr>
              <w:autoSpaceDE w:val="0"/>
              <w:autoSpaceDN w:val="0"/>
              <w:adjustRightInd w:val="0"/>
              <w:spacing w:after="0" w:line="240" w:lineRule="auto"/>
              <w:rPr>
                <w:rFonts w:ascii="Calibri" w:hAnsi="Calibri" w:cs="Calibri"/>
                <w:color w:val="000000"/>
                <w:sz w:val="20"/>
                <w:szCs w:val="20"/>
              </w:rPr>
            </w:pPr>
            <w:r w:rsidRPr="005E12A3">
              <w:rPr>
                <w:rFonts w:ascii="Calibri" w:hAnsi="Calibri" w:cs="Calibri"/>
                <w:color w:val="000000"/>
                <w:sz w:val="20"/>
                <w:szCs w:val="20"/>
              </w:rPr>
              <w:t xml:space="preserve">- </w:t>
            </w:r>
          </w:p>
        </w:tc>
      </w:tr>
      <w:tr w:rsidR="005E12A3" w:rsidRPr="005E12A3">
        <w:tblPrEx>
          <w:tblCellMar>
            <w:top w:w="0" w:type="dxa"/>
            <w:bottom w:w="0" w:type="dxa"/>
          </w:tblCellMar>
        </w:tblPrEx>
        <w:trPr>
          <w:trHeight w:val="112"/>
        </w:trPr>
        <w:tc>
          <w:tcPr>
            <w:tcW w:w="3012" w:type="dxa"/>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5"/>
                <w:szCs w:val="25"/>
              </w:rPr>
            </w:pPr>
            <w:r w:rsidRPr="005E12A3">
              <w:rPr>
                <w:rFonts w:ascii="Times New Roman" w:hAnsi="Times New Roman" w:cs="Times New Roman"/>
                <w:b/>
                <w:bCs/>
                <w:color w:val="000000"/>
                <w:sz w:val="25"/>
                <w:szCs w:val="25"/>
              </w:rPr>
              <w:t>Total Pasivos y Patrimonio</w:t>
            </w:r>
          </w:p>
        </w:tc>
        <w:tc>
          <w:tcPr>
            <w:tcW w:w="3012"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35,270,524.84 </w:t>
            </w:r>
          </w:p>
        </w:tc>
        <w:tc>
          <w:tcPr>
            <w:tcW w:w="3012" w:type="dxa"/>
            <w:gridSpan w:val="2"/>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 xml:space="preserve">32,889,348.17 </w:t>
            </w:r>
          </w:p>
        </w:tc>
        <w:tc>
          <w:tcPr>
            <w:tcW w:w="3012" w:type="dxa"/>
          </w:tcPr>
          <w:p w:rsidR="005E12A3" w:rsidRPr="005E12A3" w:rsidRDefault="005E12A3" w:rsidP="005E12A3">
            <w:pPr>
              <w:autoSpaceDE w:val="0"/>
              <w:autoSpaceDN w:val="0"/>
              <w:adjustRightInd w:val="0"/>
              <w:spacing w:after="0" w:line="240" w:lineRule="auto"/>
              <w:rPr>
                <w:rFonts w:ascii="Times New Roman" w:hAnsi="Times New Roman" w:cs="Times New Roman"/>
                <w:color w:val="000000"/>
                <w:sz w:val="20"/>
                <w:szCs w:val="20"/>
              </w:rPr>
            </w:pPr>
            <w:r w:rsidRPr="005E12A3">
              <w:rPr>
                <w:rFonts w:ascii="Times New Roman" w:hAnsi="Times New Roman" w:cs="Times New Roman"/>
                <w:color w:val="000000"/>
                <w:sz w:val="20"/>
                <w:szCs w:val="20"/>
              </w:rPr>
              <w:t>-6.75%</w:t>
            </w:r>
          </w:p>
        </w:tc>
      </w:tr>
    </w:tbl>
    <w:p w:rsidR="007E7F0D" w:rsidRDefault="007E7F0D" w:rsidP="006B2FC9">
      <w:pPr>
        <w:spacing w:after="0" w:line="360" w:lineRule="auto"/>
        <w:jc w:val="both"/>
        <w:rPr>
          <w:rFonts w:ascii="Arial" w:hAnsi="Arial" w:cs="Arial"/>
          <w:color w:val="000000"/>
          <w:sz w:val="20"/>
          <w:szCs w:val="20"/>
        </w:rPr>
      </w:pPr>
    </w:p>
    <w:p w:rsidR="005E12A3" w:rsidRDefault="005E12A3" w:rsidP="005E12A3">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93"/>
        <w:gridCol w:w="4194"/>
      </w:tblGrid>
      <w:tr w:rsidR="005E12A3">
        <w:tblPrEx>
          <w:tblCellMar>
            <w:top w:w="0" w:type="dxa"/>
            <w:bottom w:w="0" w:type="dxa"/>
          </w:tblCellMar>
        </w:tblPrEx>
        <w:trPr>
          <w:trHeight w:val="131"/>
        </w:trPr>
        <w:tc>
          <w:tcPr>
            <w:tcW w:w="8387" w:type="dxa"/>
            <w:gridSpan w:val="2"/>
          </w:tcPr>
          <w:p w:rsidR="005E12A3" w:rsidRDefault="005E12A3">
            <w:pPr>
              <w:pStyle w:val="Default"/>
              <w:rPr>
                <w:sz w:val="28"/>
                <w:szCs w:val="28"/>
              </w:rPr>
            </w:pPr>
          </w:p>
        </w:tc>
      </w:tr>
      <w:tr w:rsidR="005E12A3">
        <w:tblPrEx>
          <w:tblCellMar>
            <w:top w:w="0" w:type="dxa"/>
            <w:bottom w:w="0" w:type="dxa"/>
          </w:tblCellMar>
        </w:tblPrEx>
        <w:trPr>
          <w:trHeight w:val="131"/>
        </w:trPr>
        <w:tc>
          <w:tcPr>
            <w:tcW w:w="8387" w:type="dxa"/>
            <w:gridSpan w:val="2"/>
          </w:tcPr>
          <w:p w:rsidR="005E12A3" w:rsidRPr="005C58F6" w:rsidRDefault="005C58F6">
            <w:pPr>
              <w:pStyle w:val="Default"/>
              <w:rPr>
                <w:sz w:val="20"/>
                <w:szCs w:val="20"/>
              </w:rPr>
            </w:pPr>
            <w:r w:rsidRPr="005C58F6">
              <w:rPr>
                <w:b/>
                <w:bCs/>
                <w:sz w:val="20"/>
                <w:szCs w:val="20"/>
              </w:rPr>
              <w:t xml:space="preserve">RESUMEN </w:t>
            </w:r>
            <w:r w:rsidR="005E12A3" w:rsidRPr="005C58F6">
              <w:rPr>
                <w:b/>
                <w:bCs/>
                <w:sz w:val="20"/>
                <w:szCs w:val="20"/>
              </w:rPr>
              <w:t>ESTADO DE RESULTADOS</w:t>
            </w:r>
          </w:p>
        </w:tc>
      </w:tr>
      <w:tr w:rsidR="005E12A3">
        <w:tblPrEx>
          <w:tblCellMar>
            <w:top w:w="0" w:type="dxa"/>
            <w:bottom w:w="0" w:type="dxa"/>
          </w:tblCellMar>
        </w:tblPrEx>
        <w:trPr>
          <w:trHeight w:val="131"/>
        </w:trPr>
        <w:tc>
          <w:tcPr>
            <w:tcW w:w="8387" w:type="dxa"/>
            <w:gridSpan w:val="2"/>
          </w:tcPr>
          <w:p w:rsidR="005E12A3" w:rsidRPr="005C58F6" w:rsidRDefault="005E12A3">
            <w:pPr>
              <w:pStyle w:val="Default"/>
              <w:rPr>
                <w:sz w:val="20"/>
                <w:szCs w:val="20"/>
              </w:rPr>
            </w:pPr>
            <w:r w:rsidRPr="005C58F6">
              <w:rPr>
                <w:b/>
                <w:bCs/>
                <w:sz w:val="20"/>
                <w:szCs w:val="20"/>
              </w:rPr>
              <w:t>POR EL PERIODO Fiscal 2017 AL 30/4/2017</w:t>
            </w:r>
          </w:p>
        </w:tc>
      </w:tr>
      <w:tr w:rsidR="005E12A3">
        <w:tblPrEx>
          <w:tblCellMar>
            <w:top w:w="0" w:type="dxa"/>
            <w:bottom w:w="0" w:type="dxa"/>
          </w:tblCellMar>
        </w:tblPrEx>
        <w:trPr>
          <w:trHeight w:val="131"/>
        </w:trPr>
        <w:tc>
          <w:tcPr>
            <w:tcW w:w="8387" w:type="dxa"/>
            <w:gridSpan w:val="2"/>
          </w:tcPr>
          <w:p w:rsidR="005E12A3" w:rsidRPr="005C58F6" w:rsidRDefault="005E12A3">
            <w:pPr>
              <w:pStyle w:val="Default"/>
              <w:rPr>
                <w:sz w:val="20"/>
                <w:szCs w:val="20"/>
              </w:rPr>
            </w:pPr>
            <w:r w:rsidRPr="005C58F6">
              <w:rPr>
                <w:b/>
                <w:bCs/>
                <w:sz w:val="20"/>
                <w:szCs w:val="20"/>
              </w:rPr>
              <w:t>Auditado</w:t>
            </w:r>
          </w:p>
        </w:tc>
      </w:tr>
      <w:tr w:rsidR="005E12A3">
        <w:tblPrEx>
          <w:tblCellMar>
            <w:top w:w="0" w:type="dxa"/>
            <w:bottom w:w="0" w:type="dxa"/>
          </w:tblCellMar>
        </w:tblPrEx>
        <w:trPr>
          <w:trHeight w:val="131"/>
        </w:trPr>
        <w:tc>
          <w:tcPr>
            <w:tcW w:w="8387" w:type="dxa"/>
            <w:gridSpan w:val="2"/>
          </w:tcPr>
          <w:p w:rsidR="005E12A3" w:rsidRPr="005C58F6" w:rsidRDefault="005E12A3">
            <w:pPr>
              <w:pStyle w:val="Default"/>
              <w:rPr>
                <w:sz w:val="20"/>
                <w:szCs w:val="20"/>
              </w:rPr>
            </w:pPr>
            <w:r w:rsidRPr="005C58F6">
              <w:rPr>
                <w:b/>
                <w:bCs/>
                <w:sz w:val="20"/>
                <w:szCs w:val="20"/>
              </w:rPr>
              <w:t>Expresado en Colones Costarricenses</w:t>
            </w:r>
          </w:p>
        </w:tc>
      </w:tr>
      <w:tr w:rsidR="005E12A3">
        <w:tblPrEx>
          <w:tblCellMar>
            <w:top w:w="0" w:type="dxa"/>
            <w:bottom w:w="0" w:type="dxa"/>
          </w:tblCellMar>
        </w:tblPrEx>
        <w:trPr>
          <w:trHeight w:val="93"/>
        </w:trPr>
        <w:tc>
          <w:tcPr>
            <w:tcW w:w="8387" w:type="dxa"/>
            <w:gridSpan w:val="2"/>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Acumulado</w:t>
            </w:r>
          </w:p>
        </w:tc>
      </w:tr>
      <w:tr w:rsidR="005E12A3">
        <w:tblPrEx>
          <w:tblCellMar>
            <w:top w:w="0" w:type="dxa"/>
            <w:bottom w:w="0" w:type="dxa"/>
          </w:tblCellMar>
        </w:tblPrEx>
        <w:trPr>
          <w:trHeight w:val="93"/>
        </w:trPr>
        <w:tc>
          <w:tcPr>
            <w:tcW w:w="8387" w:type="dxa"/>
            <w:gridSpan w:val="2"/>
          </w:tcPr>
          <w:p w:rsidR="005E12A3" w:rsidRDefault="005E12A3">
            <w:pPr>
              <w:pStyle w:val="Default"/>
              <w:rPr>
                <w:rFonts w:eastAsia="Arial Unicode MS"/>
                <w:sz w:val="20"/>
                <w:szCs w:val="20"/>
              </w:rPr>
            </w:pPr>
            <w:r>
              <w:rPr>
                <w:rFonts w:ascii="Arial Unicode MS" w:eastAsia="Arial Unicode MS" w:cs="Arial Unicode MS"/>
                <w:sz w:val="20"/>
                <w:szCs w:val="20"/>
              </w:rPr>
              <w:t>Periodo Fiscal 2017</w:t>
            </w:r>
          </w:p>
        </w:tc>
      </w:tr>
      <w:tr w:rsidR="005E12A3">
        <w:tblPrEx>
          <w:tblCellMar>
            <w:top w:w="0" w:type="dxa"/>
            <w:bottom w:w="0" w:type="dxa"/>
          </w:tblCellMar>
        </w:tblPrEx>
        <w:trPr>
          <w:trHeight w:val="93"/>
        </w:trPr>
        <w:tc>
          <w:tcPr>
            <w:tcW w:w="8387" w:type="dxa"/>
            <w:gridSpan w:val="2"/>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Ingresos Operativos</w:t>
            </w:r>
          </w:p>
        </w:tc>
      </w:tr>
      <w:tr w:rsidR="005E12A3">
        <w:tblPrEx>
          <w:tblCellMar>
            <w:top w:w="0" w:type="dxa"/>
            <w:bottom w:w="0" w:type="dxa"/>
          </w:tblCellMar>
        </w:tblPrEx>
        <w:trPr>
          <w:trHeight w:val="110"/>
        </w:trPr>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Cuota Obligatoria de Asociados a UTM</w:t>
            </w:r>
          </w:p>
        </w:tc>
        <w:tc>
          <w:tcPr>
            <w:tcW w:w="4193" w:type="dxa"/>
          </w:tcPr>
          <w:p w:rsidR="005E12A3" w:rsidRDefault="005E12A3">
            <w:pPr>
              <w:pStyle w:val="Default"/>
              <w:rPr>
                <w:rFonts w:ascii="Calibri" w:hAnsi="Calibri" w:cs="Calibri"/>
                <w:sz w:val="22"/>
                <w:szCs w:val="22"/>
              </w:rPr>
            </w:pPr>
            <w:r>
              <w:rPr>
                <w:rFonts w:ascii="Calibri" w:hAnsi="Calibri" w:cs="Calibri"/>
                <w:sz w:val="22"/>
                <w:szCs w:val="22"/>
              </w:rPr>
              <w:t xml:space="preserve">1,532,000.00 </w:t>
            </w:r>
          </w:p>
        </w:tc>
      </w:tr>
      <w:tr w:rsidR="005E12A3">
        <w:tblPrEx>
          <w:tblCellMar>
            <w:top w:w="0" w:type="dxa"/>
            <w:bottom w:w="0" w:type="dxa"/>
          </w:tblCellMar>
        </w:tblPrEx>
        <w:trPr>
          <w:trHeight w:val="110"/>
        </w:trPr>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Pagos de Asociados al Plan de Previsi</w:t>
            </w:r>
            <w:r>
              <w:rPr>
                <w:rFonts w:ascii="Arial Unicode MS" w:eastAsia="Arial Unicode MS" w:cs="Arial Unicode MS" w:hint="eastAsia"/>
                <w:sz w:val="20"/>
                <w:szCs w:val="20"/>
              </w:rPr>
              <w:t>ó</w:t>
            </w:r>
            <w:r>
              <w:rPr>
                <w:rFonts w:ascii="Arial Unicode MS" w:eastAsia="Arial Unicode MS" w:cs="Arial Unicode MS"/>
                <w:sz w:val="20"/>
                <w:szCs w:val="20"/>
              </w:rPr>
              <w:t>n Social</w:t>
            </w:r>
          </w:p>
        </w:tc>
        <w:tc>
          <w:tcPr>
            <w:tcW w:w="4193" w:type="dxa"/>
          </w:tcPr>
          <w:p w:rsidR="005E12A3" w:rsidRDefault="005E12A3">
            <w:pPr>
              <w:pStyle w:val="Default"/>
              <w:rPr>
                <w:rFonts w:ascii="Calibri" w:hAnsi="Calibri" w:cs="Calibri"/>
                <w:sz w:val="22"/>
                <w:szCs w:val="22"/>
              </w:rPr>
            </w:pPr>
            <w:r>
              <w:rPr>
                <w:rFonts w:ascii="Calibri" w:hAnsi="Calibri" w:cs="Calibri"/>
                <w:sz w:val="22"/>
                <w:szCs w:val="22"/>
              </w:rPr>
              <w:t xml:space="preserve">941,000.00 </w:t>
            </w:r>
          </w:p>
        </w:tc>
      </w:tr>
      <w:tr w:rsidR="005E12A3">
        <w:tblPrEx>
          <w:tblCellMar>
            <w:top w:w="0" w:type="dxa"/>
            <w:bottom w:w="0" w:type="dxa"/>
          </w:tblCellMar>
        </w:tblPrEx>
        <w:trPr>
          <w:trHeight w:val="110"/>
        </w:trPr>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Aportes Extraordinarios Asociados al D</w:t>
            </w:r>
            <w:r>
              <w:rPr>
                <w:rFonts w:ascii="Arial Unicode MS" w:eastAsia="Arial Unicode MS" w:cs="Arial Unicode MS" w:hint="eastAsia"/>
                <w:sz w:val="20"/>
                <w:szCs w:val="20"/>
              </w:rPr>
              <w:t>í</w:t>
            </w:r>
            <w:r>
              <w:rPr>
                <w:rFonts w:ascii="Arial Unicode MS" w:eastAsia="Arial Unicode MS" w:cs="Arial Unicode MS"/>
                <w:sz w:val="20"/>
                <w:szCs w:val="20"/>
              </w:rPr>
              <w:t>a a PPS</w:t>
            </w:r>
          </w:p>
        </w:tc>
        <w:tc>
          <w:tcPr>
            <w:tcW w:w="4193" w:type="dxa"/>
          </w:tcPr>
          <w:p w:rsidR="005E12A3" w:rsidRDefault="005E12A3">
            <w:pPr>
              <w:pStyle w:val="Default"/>
              <w:rPr>
                <w:rFonts w:ascii="Calibri" w:hAnsi="Calibri" w:cs="Calibri"/>
                <w:sz w:val="22"/>
                <w:szCs w:val="22"/>
              </w:rPr>
            </w:pPr>
            <w:r>
              <w:rPr>
                <w:rFonts w:ascii="Calibri" w:hAnsi="Calibri" w:cs="Calibri"/>
                <w:sz w:val="22"/>
                <w:szCs w:val="22"/>
              </w:rPr>
              <w:t xml:space="preserve">38,004.34 </w:t>
            </w:r>
          </w:p>
        </w:tc>
      </w:tr>
      <w:tr w:rsidR="005E12A3">
        <w:tblPrEx>
          <w:tblCellMar>
            <w:top w:w="0" w:type="dxa"/>
            <w:bottom w:w="0" w:type="dxa"/>
          </w:tblCellMar>
        </w:tblPrEx>
        <w:trPr>
          <w:trHeight w:val="110"/>
        </w:trPr>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Aportaciones ACAM % sobre DDAA</w:t>
            </w:r>
          </w:p>
        </w:tc>
        <w:tc>
          <w:tcPr>
            <w:tcW w:w="4193" w:type="dxa"/>
          </w:tcPr>
          <w:p w:rsidR="005E12A3" w:rsidRDefault="005E12A3">
            <w:pPr>
              <w:pStyle w:val="Default"/>
              <w:rPr>
                <w:rFonts w:ascii="Calibri" w:hAnsi="Calibri" w:cs="Calibri"/>
                <w:sz w:val="22"/>
                <w:szCs w:val="22"/>
              </w:rPr>
            </w:pPr>
            <w:r>
              <w:rPr>
                <w:rFonts w:ascii="Calibri" w:hAnsi="Calibri" w:cs="Calibri"/>
                <w:sz w:val="22"/>
                <w:szCs w:val="22"/>
              </w:rPr>
              <w:t xml:space="preserve">31,696,811.83 </w:t>
            </w:r>
          </w:p>
        </w:tc>
      </w:tr>
      <w:tr w:rsidR="005E12A3">
        <w:tblPrEx>
          <w:tblCellMar>
            <w:top w:w="0" w:type="dxa"/>
            <w:bottom w:w="0" w:type="dxa"/>
          </w:tblCellMar>
        </w:tblPrEx>
        <w:trPr>
          <w:trHeight w:val="110"/>
        </w:trPr>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Aportaciones AIE</w:t>
            </w:r>
          </w:p>
        </w:tc>
        <w:tc>
          <w:tcPr>
            <w:tcW w:w="4193" w:type="dxa"/>
          </w:tcPr>
          <w:p w:rsidR="005E12A3" w:rsidRDefault="005E12A3">
            <w:pPr>
              <w:pStyle w:val="Default"/>
              <w:rPr>
                <w:rFonts w:ascii="Calibri" w:hAnsi="Calibri" w:cs="Calibri"/>
                <w:sz w:val="22"/>
                <w:szCs w:val="22"/>
              </w:rPr>
            </w:pPr>
            <w:r>
              <w:rPr>
                <w:rFonts w:ascii="Calibri" w:hAnsi="Calibri" w:cs="Calibri"/>
                <w:sz w:val="22"/>
                <w:szCs w:val="22"/>
              </w:rPr>
              <w:t xml:space="preserve">- </w:t>
            </w:r>
          </w:p>
        </w:tc>
      </w:tr>
      <w:tr w:rsidR="005E12A3">
        <w:tblPrEx>
          <w:tblCellMar>
            <w:top w:w="0" w:type="dxa"/>
            <w:bottom w:w="0" w:type="dxa"/>
          </w:tblCellMar>
        </w:tblPrEx>
        <w:trPr>
          <w:trHeight w:val="110"/>
        </w:trPr>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Ingresos por Representaci</w:t>
            </w:r>
            <w:r>
              <w:rPr>
                <w:rFonts w:ascii="Arial Unicode MS" w:eastAsia="Arial Unicode MS" w:cs="Arial Unicode MS" w:hint="eastAsia"/>
                <w:sz w:val="20"/>
                <w:szCs w:val="20"/>
              </w:rPr>
              <w:t>ó</w:t>
            </w:r>
            <w:r>
              <w:rPr>
                <w:rFonts w:ascii="Arial Unicode MS" w:eastAsia="Arial Unicode MS" w:cs="Arial Unicode MS"/>
                <w:sz w:val="20"/>
                <w:szCs w:val="20"/>
              </w:rPr>
              <w:t>n Gremial</w:t>
            </w:r>
          </w:p>
        </w:tc>
        <w:tc>
          <w:tcPr>
            <w:tcW w:w="4193" w:type="dxa"/>
          </w:tcPr>
          <w:p w:rsidR="005E12A3" w:rsidRDefault="005E12A3">
            <w:pPr>
              <w:pStyle w:val="Default"/>
              <w:rPr>
                <w:rFonts w:ascii="Calibri" w:hAnsi="Calibri" w:cs="Calibri"/>
                <w:sz w:val="22"/>
                <w:szCs w:val="22"/>
              </w:rPr>
            </w:pPr>
            <w:r>
              <w:rPr>
                <w:rFonts w:ascii="Calibri" w:hAnsi="Calibri" w:cs="Calibri"/>
                <w:sz w:val="22"/>
                <w:szCs w:val="22"/>
              </w:rPr>
              <w:t xml:space="preserve">6,115,961.46 </w:t>
            </w:r>
          </w:p>
        </w:tc>
      </w:tr>
      <w:tr w:rsidR="005E12A3">
        <w:tblPrEx>
          <w:tblCellMar>
            <w:top w:w="0" w:type="dxa"/>
            <w:bottom w:w="0" w:type="dxa"/>
          </w:tblCellMar>
        </w:tblPrEx>
        <w:trPr>
          <w:trHeight w:val="110"/>
        </w:trPr>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Ingresos por Actividades de Capacitaci</w:t>
            </w:r>
            <w:r>
              <w:rPr>
                <w:rFonts w:ascii="Arial Unicode MS" w:eastAsia="Arial Unicode MS" w:cs="Arial Unicode MS" w:hint="eastAsia"/>
                <w:sz w:val="20"/>
                <w:szCs w:val="20"/>
              </w:rPr>
              <w:t>ó</w:t>
            </w:r>
            <w:r>
              <w:rPr>
                <w:rFonts w:ascii="Arial Unicode MS" w:eastAsia="Arial Unicode MS" w:cs="Arial Unicode MS"/>
                <w:sz w:val="20"/>
                <w:szCs w:val="20"/>
              </w:rPr>
              <w:t>n</w:t>
            </w:r>
          </w:p>
        </w:tc>
        <w:tc>
          <w:tcPr>
            <w:tcW w:w="4193" w:type="dxa"/>
          </w:tcPr>
          <w:p w:rsidR="005E12A3" w:rsidRDefault="005E12A3">
            <w:pPr>
              <w:pStyle w:val="Default"/>
              <w:rPr>
                <w:rFonts w:ascii="Calibri" w:hAnsi="Calibri" w:cs="Calibri"/>
                <w:sz w:val="22"/>
                <w:szCs w:val="22"/>
              </w:rPr>
            </w:pPr>
            <w:r>
              <w:rPr>
                <w:rFonts w:ascii="Calibri" w:hAnsi="Calibri" w:cs="Calibri"/>
                <w:sz w:val="22"/>
                <w:szCs w:val="22"/>
              </w:rPr>
              <w:t xml:space="preserve">130,000.00 </w:t>
            </w:r>
          </w:p>
        </w:tc>
      </w:tr>
      <w:tr w:rsidR="005E12A3">
        <w:tblPrEx>
          <w:tblCellMar>
            <w:top w:w="0" w:type="dxa"/>
            <w:bottom w:w="0" w:type="dxa"/>
          </w:tblCellMar>
        </w:tblPrEx>
        <w:trPr>
          <w:trHeight w:val="93"/>
        </w:trPr>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Total Ingresos Operativos</w:t>
            </w:r>
          </w:p>
        </w:tc>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 xml:space="preserve">40,453,777.63 </w:t>
            </w:r>
          </w:p>
        </w:tc>
      </w:tr>
      <w:tr w:rsidR="005E12A3">
        <w:tblPrEx>
          <w:tblCellMar>
            <w:top w:w="0" w:type="dxa"/>
            <w:bottom w:w="0" w:type="dxa"/>
          </w:tblCellMar>
        </w:tblPrEx>
        <w:trPr>
          <w:trHeight w:val="93"/>
        </w:trPr>
        <w:tc>
          <w:tcPr>
            <w:tcW w:w="8387" w:type="dxa"/>
            <w:gridSpan w:val="2"/>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Costo de Operaci</w:t>
            </w:r>
            <w:r>
              <w:rPr>
                <w:rFonts w:ascii="Arial Unicode MS" w:eastAsia="Arial Unicode MS" w:cs="Arial Unicode MS" w:hint="eastAsia"/>
                <w:sz w:val="20"/>
                <w:szCs w:val="20"/>
              </w:rPr>
              <w:t>ó</w:t>
            </w:r>
            <w:r>
              <w:rPr>
                <w:rFonts w:ascii="Arial Unicode MS" w:eastAsia="Arial Unicode MS" w:cs="Arial Unicode MS"/>
                <w:sz w:val="20"/>
                <w:szCs w:val="20"/>
              </w:rPr>
              <w:t>n</w:t>
            </w:r>
          </w:p>
        </w:tc>
      </w:tr>
      <w:tr w:rsidR="005E12A3">
        <w:tblPrEx>
          <w:tblCellMar>
            <w:top w:w="0" w:type="dxa"/>
            <w:bottom w:w="0" w:type="dxa"/>
          </w:tblCellMar>
        </w:tblPrEx>
        <w:trPr>
          <w:trHeight w:val="93"/>
        </w:trPr>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Total de Costos de Operaci</w:t>
            </w:r>
            <w:r>
              <w:rPr>
                <w:rFonts w:ascii="Arial Unicode MS" w:eastAsia="Arial Unicode MS" w:cs="Arial Unicode MS" w:hint="eastAsia"/>
                <w:sz w:val="20"/>
                <w:szCs w:val="20"/>
              </w:rPr>
              <w:t>ó</w:t>
            </w:r>
            <w:r>
              <w:rPr>
                <w:rFonts w:ascii="Arial Unicode MS" w:eastAsia="Arial Unicode MS" w:cs="Arial Unicode MS"/>
                <w:sz w:val="20"/>
                <w:szCs w:val="20"/>
              </w:rPr>
              <w:t>n</w:t>
            </w:r>
          </w:p>
        </w:tc>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 xml:space="preserve">36,214,244.72 </w:t>
            </w:r>
          </w:p>
        </w:tc>
      </w:tr>
      <w:tr w:rsidR="005E12A3">
        <w:tblPrEx>
          <w:tblCellMar>
            <w:top w:w="0" w:type="dxa"/>
            <w:bottom w:w="0" w:type="dxa"/>
          </w:tblCellMar>
        </w:tblPrEx>
        <w:trPr>
          <w:trHeight w:val="93"/>
        </w:trPr>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Resultado de Operaci</w:t>
            </w:r>
            <w:r>
              <w:rPr>
                <w:rFonts w:ascii="Arial Unicode MS" w:eastAsia="Arial Unicode MS" w:cs="Arial Unicode MS" w:hint="eastAsia"/>
                <w:sz w:val="20"/>
                <w:szCs w:val="20"/>
              </w:rPr>
              <w:t>ó</w:t>
            </w:r>
            <w:r>
              <w:rPr>
                <w:rFonts w:ascii="Arial Unicode MS" w:eastAsia="Arial Unicode MS" w:cs="Arial Unicode MS"/>
                <w:sz w:val="20"/>
                <w:szCs w:val="20"/>
              </w:rPr>
              <w:t>n</w:t>
            </w:r>
          </w:p>
        </w:tc>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4,239,532.91</w:t>
            </w:r>
          </w:p>
        </w:tc>
      </w:tr>
      <w:tr w:rsidR="005E12A3">
        <w:tblPrEx>
          <w:tblCellMar>
            <w:top w:w="0" w:type="dxa"/>
            <w:bottom w:w="0" w:type="dxa"/>
          </w:tblCellMar>
        </w:tblPrEx>
        <w:trPr>
          <w:trHeight w:val="110"/>
        </w:trPr>
        <w:tc>
          <w:tcPr>
            <w:tcW w:w="4193" w:type="dxa"/>
          </w:tcPr>
          <w:p w:rsidR="005E12A3" w:rsidRDefault="005E12A3">
            <w:pPr>
              <w:pStyle w:val="Default"/>
              <w:rPr>
                <w:rFonts w:ascii="Calibri" w:hAnsi="Calibri" w:cs="Calibri"/>
                <w:sz w:val="22"/>
                <w:szCs w:val="22"/>
              </w:rPr>
            </w:pPr>
            <w:r>
              <w:rPr>
                <w:rFonts w:ascii="Calibri" w:hAnsi="Calibri" w:cs="Calibri"/>
                <w:sz w:val="22"/>
                <w:szCs w:val="22"/>
              </w:rPr>
              <w:t>Gastos de Organización y Representación Gremial</w:t>
            </w:r>
          </w:p>
        </w:tc>
        <w:tc>
          <w:tcPr>
            <w:tcW w:w="4193" w:type="dxa"/>
          </w:tcPr>
          <w:p w:rsidR="005E12A3" w:rsidRDefault="005E12A3">
            <w:pPr>
              <w:pStyle w:val="Default"/>
              <w:rPr>
                <w:rFonts w:ascii="Calibri" w:hAnsi="Calibri" w:cs="Calibri"/>
                <w:sz w:val="22"/>
                <w:szCs w:val="22"/>
              </w:rPr>
            </w:pPr>
            <w:r>
              <w:rPr>
                <w:rFonts w:ascii="Calibri" w:hAnsi="Calibri" w:cs="Calibri"/>
                <w:sz w:val="22"/>
                <w:szCs w:val="22"/>
              </w:rPr>
              <w:t xml:space="preserve">7,861,320.30 </w:t>
            </w:r>
          </w:p>
        </w:tc>
      </w:tr>
      <w:tr w:rsidR="005E12A3">
        <w:tblPrEx>
          <w:tblCellMar>
            <w:top w:w="0" w:type="dxa"/>
            <w:bottom w:w="0" w:type="dxa"/>
          </w:tblCellMar>
        </w:tblPrEx>
        <w:trPr>
          <w:trHeight w:val="110"/>
        </w:trPr>
        <w:tc>
          <w:tcPr>
            <w:tcW w:w="4193" w:type="dxa"/>
          </w:tcPr>
          <w:p w:rsidR="005E12A3" w:rsidRDefault="005E12A3">
            <w:pPr>
              <w:pStyle w:val="Default"/>
              <w:rPr>
                <w:rFonts w:ascii="Calibri" w:hAnsi="Calibri" w:cs="Calibri"/>
                <w:sz w:val="22"/>
                <w:szCs w:val="22"/>
              </w:rPr>
            </w:pPr>
            <w:r>
              <w:rPr>
                <w:rFonts w:ascii="Calibri" w:hAnsi="Calibri" w:cs="Calibri"/>
                <w:sz w:val="22"/>
                <w:szCs w:val="22"/>
              </w:rPr>
              <w:t>Gastos de Divulgación y Promoción</w:t>
            </w:r>
          </w:p>
        </w:tc>
        <w:tc>
          <w:tcPr>
            <w:tcW w:w="4193" w:type="dxa"/>
          </w:tcPr>
          <w:p w:rsidR="005E12A3" w:rsidRDefault="005E12A3">
            <w:pPr>
              <w:pStyle w:val="Default"/>
              <w:rPr>
                <w:rFonts w:ascii="Calibri" w:hAnsi="Calibri" w:cs="Calibri"/>
                <w:sz w:val="22"/>
                <w:szCs w:val="22"/>
              </w:rPr>
            </w:pPr>
            <w:r>
              <w:rPr>
                <w:rFonts w:ascii="Calibri" w:hAnsi="Calibri" w:cs="Calibri"/>
                <w:sz w:val="22"/>
                <w:szCs w:val="22"/>
              </w:rPr>
              <w:t xml:space="preserve">10,143,666.97 </w:t>
            </w:r>
          </w:p>
        </w:tc>
      </w:tr>
      <w:tr w:rsidR="005E12A3">
        <w:tblPrEx>
          <w:tblCellMar>
            <w:top w:w="0" w:type="dxa"/>
            <w:bottom w:w="0" w:type="dxa"/>
          </w:tblCellMar>
        </w:tblPrEx>
        <w:trPr>
          <w:trHeight w:val="110"/>
        </w:trPr>
        <w:tc>
          <w:tcPr>
            <w:tcW w:w="4193" w:type="dxa"/>
          </w:tcPr>
          <w:p w:rsidR="005E12A3" w:rsidRDefault="005E12A3">
            <w:pPr>
              <w:pStyle w:val="Default"/>
              <w:rPr>
                <w:rFonts w:ascii="Calibri" w:hAnsi="Calibri" w:cs="Calibri"/>
                <w:sz w:val="22"/>
                <w:szCs w:val="22"/>
              </w:rPr>
            </w:pPr>
            <w:r>
              <w:rPr>
                <w:rFonts w:ascii="Calibri" w:hAnsi="Calibri" w:cs="Calibri"/>
                <w:sz w:val="22"/>
                <w:szCs w:val="22"/>
              </w:rPr>
              <w:t xml:space="preserve">Gastos de Promoción Cultural </w:t>
            </w:r>
          </w:p>
        </w:tc>
        <w:tc>
          <w:tcPr>
            <w:tcW w:w="4193" w:type="dxa"/>
          </w:tcPr>
          <w:p w:rsidR="005E12A3" w:rsidRDefault="005E12A3">
            <w:pPr>
              <w:pStyle w:val="Default"/>
              <w:rPr>
                <w:rFonts w:ascii="Calibri" w:hAnsi="Calibri" w:cs="Calibri"/>
                <w:sz w:val="22"/>
                <w:szCs w:val="22"/>
              </w:rPr>
            </w:pPr>
            <w:r>
              <w:rPr>
                <w:rFonts w:ascii="Calibri" w:hAnsi="Calibri" w:cs="Calibri"/>
                <w:sz w:val="22"/>
                <w:szCs w:val="22"/>
              </w:rPr>
              <w:t xml:space="preserve">1,509,440.00 </w:t>
            </w:r>
          </w:p>
        </w:tc>
      </w:tr>
      <w:tr w:rsidR="005E12A3">
        <w:tblPrEx>
          <w:tblCellMar>
            <w:top w:w="0" w:type="dxa"/>
            <w:bottom w:w="0" w:type="dxa"/>
          </w:tblCellMar>
        </w:tblPrEx>
        <w:trPr>
          <w:trHeight w:val="110"/>
        </w:trPr>
        <w:tc>
          <w:tcPr>
            <w:tcW w:w="4193" w:type="dxa"/>
          </w:tcPr>
          <w:p w:rsidR="005E12A3" w:rsidRDefault="005E12A3">
            <w:pPr>
              <w:pStyle w:val="Default"/>
              <w:rPr>
                <w:rFonts w:ascii="Calibri" w:hAnsi="Calibri" w:cs="Calibri"/>
                <w:sz w:val="22"/>
                <w:szCs w:val="22"/>
              </w:rPr>
            </w:pPr>
            <w:r>
              <w:rPr>
                <w:rFonts w:ascii="Calibri" w:hAnsi="Calibri" w:cs="Calibri"/>
                <w:sz w:val="22"/>
                <w:szCs w:val="22"/>
              </w:rPr>
              <w:t>Otros Costos y Gastos</w:t>
            </w:r>
          </w:p>
        </w:tc>
        <w:tc>
          <w:tcPr>
            <w:tcW w:w="4193" w:type="dxa"/>
          </w:tcPr>
          <w:p w:rsidR="005E12A3" w:rsidRDefault="005E12A3">
            <w:pPr>
              <w:pStyle w:val="Default"/>
              <w:rPr>
                <w:rFonts w:ascii="Calibri" w:hAnsi="Calibri" w:cs="Calibri"/>
                <w:sz w:val="22"/>
                <w:szCs w:val="22"/>
              </w:rPr>
            </w:pPr>
            <w:r>
              <w:rPr>
                <w:rFonts w:ascii="Calibri" w:hAnsi="Calibri" w:cs="Calibri"/>
                <w:sz w:val="22"/>
                <w:szCs w:val="22"/>
              </w:rPr>
              <w:t xml:space="preserve">228,000.00 </w:t>
            </w:r>
          </w:p>
        </w:tc>
      </w:tr>
      <w:tr w:rsidR="005E12A3">
        <w:tblPrEx>
          <w:tblCellMar>
            <w:top w:w="0" w:type="dxa"/>
            <w:bottom w:w="0" w:type="dxa"/>
          </w:tblCellMar>
        </w:tblPrEx>
        <w:trPr>
          <w:trHeight w:val="93"/>
        </w:trPr>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Total de Costos y Gastos</w:t>
            </w:r>
          </w:p>
        </w:tc>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55,956,671.99</w:t>
            </w:r>
          </w:p>
        </w:tc>
      </w:tr>
      <w:tr w:rsidR="005E12A3">
        <w:tblPrEx>
          <w:tblCellMar>
            <w:top w:w="0" w:type="dxa"/>
            <w:bottom w:w="0" w:type="dxa"/>
          </w:tblCellMar>
        </w:tblPrEx>
        <w:trPr>
          <w:trHeight w:val="93"/>
        </w:trPr>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Excedente antes de Intereses e Impuestos</w:t>
            </w:r>
          </w:p>
        </w:tc>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 xml:space="preserve">(15,502,894.36) </w:t>
            </w:r>
          </w:p>
        </w:tc>
      </w:tr>
      <w:tr w:rsidR="005E12A3">
        <w:tblPrEx>
          <w:tblCellMar>
            <w:top w:w="0" w:type="dxa"/>
            <w:bottom w:w="0" w:type="dxa"/>
          </w:tblCellMar>
        </w:tblPrEx>
        <w:trPr>
          <w:trHeight w:val="110"/>
        </w:trPr>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Ingresos Financieros</w:t>
            </w:r>
          </w:p>
        </w:tc>
        <w:tc>
          <w:tcPr>
            <w:tcW w:w="4193" w:type="dxa"/>
          </w:tcPr>
          <w:p w:rsidR="005E12A3" w:rsidRDefault="005E12A3">
            <w:pPr>
              <w:pStyle w:val="Default"/>
              <w:rPr>
                <w:rFonts w:ascii="Calibri" w:hAnsi="Calibri" w:cs="Calibri"/>
                <w:sz w:val="22"/>
                <w:szCs w:val="22"/>
              </w:rPr>
            </w:pPr>
            <w:r>
              <w:rPr>
                <w:rFonts w:ascii="Calibri" w:hAnsi="Calibri" w:cs="Calibri"/>
                <w:sz w:val="22"/>
                <w:szCs w:val="22"/>
              </w:rPr>
              <w:t xml:space="preserve">1,094,524.49 </w:t>
            </w:r>
          </w:p>
        </w:tc>
      </w:tr>
      <w:tr w:rsidR="005E12A3">
        <w:tblPrEx>
          <w:tblCellMar>
            <w:top w:w="0" w:type="dxa"/>
            <w:bottom w:w="0" w:type="dxa"/>
          </w:tblCellMar>
        </w:tblPrEx>
        <w:trPr>
          <w:trHeight w:val="110"/>
        </w:trPr>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lastRenderedPageBreak/>
              <w:t>Gastos Financieros</w:t>
            </w:r>
          </w:p>
        </w:tc>
        <w:tc>
          <w:tcPr>
            <w:tcW w:w="4193" w:type="dxa"/>
          </w:tcPr>
          <w:p w:rsidR="005E12A3" w:rsidRDefault="005E12A3">
            <w:pPr>
              <w:pStyle w:val="Default"/>
              <w:rPr>
                <w:rFonts w:ascii="Calibri" w:hAnsi="Calibri" w:cs="Calibri"/>
                <w:sz w:val="22"/>
                <w:szCs w:val="22"/>
              </w:rPr>
            </w:pPr>
            <w:r>
              <w:rPr>
                <w:rFonts w:ascii="Calibri" w:hAnsi="Calibri" w:cs="Calibri"/>
                <w:sz w:val="22"/>
                <w:szCs w:val="22"/>
              </w:rPr>
              <w:t xml:space="preserve">13,237.00 </w:t>
            </w:r>
          </w:p>
        </w:tc>
      </w:tr>
      <w:tr w:rsidR="005E12A3">
        <w:tblPrEx>
          <w:tblCellMar>
            <w:top w:w="0" w:type="dxa"/>
            <w:bottom w:w="0" w:type="dxa"/>
          </w:tblCellMar>
        </w:tblPrEx>
        <w:trPr>
          <w:trHeight w:val="93"/>
        </w:trPr>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Resultado Financiero</w:t>
            </w:r>
          </w:p>
        </w:tc>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 xml:space="preserve">1,081,287.49 </w:t>
            </w:r>
          </w:p>
        </w:tc>
      </w:tr>
      <w:tr w:rsidR="005E12A3">
        <w:tblPrEx>
          <w:tblCellMar>
            <w:top w:w="0" w:type="dxa"/>
            <w:bottom w:w="0" w:type="dxa"/>
          </w:tblCellMar>
        </w:tblPrEx>
        <w:trPr>
          <w:trHeight w:val="93"/>
        </w:trPr>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Utilidad /P</w:t>
            </w:r>
            <w:r>
              <w:rPr>
                <w:rFonts w:ascii="Arial Unicode MS" w:eastAsia="Arial Unicode MS" w:cs="Arial Unicode MS" w:hint="eastAsia"/>
                <w:sz w:val="20"/>
                <w:szCs w:val="20"/>
              </w:rPr>
              <w:t>é</w:t>
            </w:r>
            <w:r>
              <w:rPr>
                <w:rFonts w:ascii="Arial Unicode MS" w:eastAsia="Arial Unicode MS" w:cs="Arial Unicode MS"/>
                <w:sz w:val="20"/>
                <w:szCs w:val="20"/>
              </w:rPr>
              <w:t>rdida del Per</w:t>
            </w:r>
            <w:r>
              <w:rPr>
                <w:rFonts w:ascii="Arial Unicode MS" w:eastAsia="Arial Unicode MS" w:cs="Arial Unicode MS" w:hint="eastAsia"/>
                <w:sz w:val="20"/>
                <w:szCs w:val="20"/>
              </w:rPr>
              <w:t>í</w:t>
            </w:r>
            <w:r>
              <w:rPr>
                <w:rFonts w:ascii="Arial Unicode MS" w:eastAsia="Arial Unicode MS" w:cs="Arial Unicode MS"/>
                <w:sz w:val="20"/>
                <w:szCs w:val="20"/>
              </w:rPr>
              <w:t>odo</w:t>
            </w:r>
          </w:p>
        </w:tc>
        <w:tc>
          <w:tcPr>
            <w:tcW w:w="4193" w:type="dxa"/>
          </w:tcPr>
          <w:p w:rsidR="005E12A3" w:rsidRDefault="005E12A3">
            <w:pPr>
              <w:pStyle w:val="Default"/>
              <w:rPr>
                <w:rFonts w:ascii="Arial Unicode MS" w:eastAsia="Arial Unicode MS" w:cs="Arial Unicode MS"/>
                <w:sz w:val="20"/>
                <w:szCs w:val="20"/>
              </w:rPr>
            </w:pPr>
            <w:r>
              <w:rPr>
                <w:rFonts w:ascii="Arial Unicode MS" w:eastAsia="Arial Unicode MS" w:cs="Arial Unicode MS"/>
                <w:sz w:val="20"/>
                <w:szCs w:val="20"/>
              </w:rPr>
              <w:t xml:space="preserve">(14,421,606.87) </w:t>
            </w:r>
          </w:p>
        </w:tc>
      </w:tr>
    </w:tbl>
    <w:p w:rsidR="007E7F0D" w:rsidRDefault="007E7F0D" w:rsidP="006B2FC9">
      <w:pPr>
        <w:spacing w:after="0" w:line="360" w:lineRule="auto"/>
        <w:jc w:val="both"/>
        <w:rPr>
          <w:rFonts w:ascii="Arial" w:hAnsi="Arial" w:cs="Arial"/>
          <w:color w:val="000000"/>
          <w:sz w:val="20"/>
          <w:szCs w:val="20"/>
        </w:rPr>
      </w:pPr>
    </w:p>
    <w:p w:rsidR="005E12A3" w:rsidRDefault="005E12A3" w:rsidP="005E12A3">
      <w:pPr>
        <w:suppressAutoHyphens/>
        <w:spacing w:after="0" w:line="360" w:lineRule="auto"/>
        <w:jc w:val="both"/>
        <w:rPr>
          <w:rFonts w:ascii="Arial" w:hAnsi="Arial" w:cs="Arial"/>
          <w:sz w:val="20"/>
          <w:szCs w:val="20"/>
          <w:lang w:val="es-MX"/>
        </w:rPr>
      </w:pPr>
      <w:r>
        <w:rPr>
          <w:rFonts w:ascii="Arial" w:hAnsi="Arial" w:cs="Arial"/>
          <w:b/>
          <w:i/>
          <w:sz w:val="20"/>
          <w:szCs w:val="20"/>
          <w:lang w:val="es-MX"/>
        </w:rPr>
        <w:t>Acuerdo 3</w:t>
      </w:r>
      <w:r w:rsidRPr="008A3C5C">
        <w:rPr>
          <w:rFonts w:ascii="Arial" w:hAnsi="Arial" w:cs="Arial"/>
          <w:b/>
          <w:i/>
          <w:sz w:val="20"/>
          <w:szCs w:val="20"/>
          <w:lang w:val="es-MX"/>
        </w:rPr>
        <w:t>.</w:t>
      </w:r>
      <w:r>
        <w:rPr>
          <w:rFonts w:ascii="Arial" w:hAnsi="Arial" w:cs="Arial"/>
          <w:sz w:val="20"/>
          <w:szCs w:val="20"/>
          <w:lang w:val="es-MX"/>
        </w:rPr>
        <w:t xml:space="preserve"> El señor Presidente somete a votación la rendición </w:t>
      </w:r>
      <w:r>
        <w:rPr>
          <w:rFonts w:ascii="Arial" w:hAnsi="Arial" w:cs="Arial"/>
          <w:sz w:val="20"/>
          <w:szCs w:val="20"/>
          <w:lang w:val="es-MX"/>
        </w:rPr>
        <w:t>de cuentas de Ingresos y Egresos y es aprobada</w:t>
      </w:r>
      <w:r>
        <w:rPr>
          <w:rFonts w:ascii="Arial" w:hAnsi="Arial" w:cs="Arial"/>
          <w:sz w:val="20"/>
          <w:szCs w:val="20"/>
          <w:lang w:val="es-MX"/>
        </w:rPr>
        <w:t xml:space="preserve"> con </w:t>
      </w:r>
      <w:r w:rsidRPr="005E12A3">
        <w:rPr>
          <w:rFonts w:ascii="Arial" w:hAnsi="Arial" w:cs="Arial"/>
          <w:b/>
          <w:sz w:val="20"/>
          <w:szCs w:val="20"/>
          <w:lang w:val="es-MX"/>
        </w:rPr>
        <w:t>diez</w:t>
      </w:r>
      <w:r w:rsidRPr="005E12A3">
        <w:rPr>
          <w:rFonts w:ascii="Arial" w:hAnsi="Arial" w:cs="Arial"/>
          <w:b/>
          <w:sz w:val="20"/>
          <w:szCs w:val="20"/>
          <w:lang w:val="es-MX"/>
        </w:rPr>
        <w:t xml:space="preserve"> </w:t>
      </w:r>
      <w:r>
        <w:rPr>
          <w:rFonts w:ascii="Arial" w:hAnsi="Arial" w:cs="Arial"/>
          <w:sz w:val="20"/>
          <w:szCs w:val="20"/>
          <w:lang w:val="es-MX"/>
        </w:rPr>
        <w:t>votos a favor, cero en contra y cero abstenciones.</w:t>
      </w:r>
    </w:p>
    <w:p w:rsidR="005C58F6" w:rsidRDefault="005C58F6" w:rsidP="00621D56">
      <w:pPr>
        <w:spacing w:line="360" w:lineRule="auto"/>
        <w:jc w:val="both"/>
        <w:rPr>
          <w:rFonts w:ascii="Arial" w:hAnsi="Arial" w:cs="Arial"/>
          <w:b/>
          <w:sz w:val="20"/>
          <w:szCs w:val="20"/>
        </w:rPr>
      </w:pPr>
    </w:p>
    <w:p w:rsidR="00887BAE" w:rsidRDefault="006A7980" w:rsidP="00621D56">
      <w:pPr>
        <w:spacing w:line="360" w:lineRule="auto"/>
        <w:jc w:val="both"/>
        <w:rPr>
          <w:rFonts w:ascii="Arial" w:hAnsi="Arial" w:cs="Arial"/>
          <w:sz w:val="20"/>
          <w:szCs w:val="20"/>
        </w:rPr>
      </w:pPr>
      <w:r w:rsidRPr="006D78BB">
        <w:rPr>
          <w:rFonts w:ascii="Arial" w:hAnsi="Arial" w:cs="Arial"/>
          <w:b/>
          <w:sz w:val="20"/>
          <w:szCs w:val="20"/>
        </w:rPr>
        <w:t>Capítulo I</w:t>
      </w:r>
      <w:r w:rsidR="00D8043D">
        <w:rPr>
          <w:rFonts w:ascii="Arial" w:hAnsi="Arial" w:cs="Arial"/>
          <w:b/>
          <w:sz w:val="20"/>
          <w:szCs w:val="20"/>
        </w:rPr>
        <w:t>V</w:t>
      </w:r>
      <w:r w:rsidRPr="006D78BB">
        <w:rPr>
          <w:rFonts w:ascii="Arial" w:hAnsi="Arial" w:cs="Arial"/>
          <w:b/>
          <w:sz w:val="20"/>
          <w:szCs w:val="20"/>
        </w:rPr>
        <w:t>.</w:t>
      </w:r>
      <w:r>
        <w:rPr>
          <w:rFonts w:ascii="Arial" w:hAnsi="Arial" w:cs="Arial"/>
          <w:sz w:val="20"/>
          <w:szCs w:val="20"/>
        </w:rPr>
        <w:t xml:space="preserve"> </w:t>
      </w:r>
      <w:r w:rsidR="00D8043D" w:rsidRPr="00D8043D">
        <w:rPr>
          <w:rFonts w:ascii="Arial" w:hAnsi="Arial" w:cs="Arial"/>
          <w:b/>
          <w:sz w:val="20"/>
          <w:szCs w:val="20"/>
          <w:lang w:val="es-MX"/>
        </w:rPr>
        <w:t>Informe sobre convenios y servicios por representación gremial</w:t>
      </w:r>
      <w:r w:rsidRPr="00014193">
        <w:rPr>
          <w:rFonts w:ascii="Arial" w:hAnsi="Arial" w:cs="Arial"/>
          <w:b/>
          <w:sz w:val="20"/>
          <w:szCs w:val="20"/>
          <w:lang w:val="es-MX"/>
        </w:rPr>
        <w:t xml:space="preserve">. </w:t>
      </w:r>
      <w:r w:rsidRPr="007F3F66">
        <w:rPr>
          <w:rFonts w:ascii="Arial" w:hAnsi="Arial" w:cs="Arial"/>
          <w:color w:val="000000"/>
          <w:sz w:val="20"/>
          <w:szCs w:val="20"/>
        </w:rPr>
        <w:t>E</w:t>
      </w:r>
      <w:r>
        <w:rPr>
          <w:rFonts w:ascii="Arial" w:hAnsi="Arial" w:cs="Arial"/>
          <w:color w:val="000000"/>
          <w:sz w:val="20"/>
          <w:szCs w:val="20"/>
        </w:rPr>
        <w:t xml:space="preserve">l Presidente solicita al </w:t>
      </w:r>
      <w:r w:rsidR="00D8043D">
        <w:rPr>
          <w:rFonts w:ascii="Arial" w:hAnsi="Arial" w:cs="Arial"/>
          <w:color w:val="000000"/>
          <w:sz w:val="20"/>
          <w:szCs w:val="20"/>
        </w:rPr>
        <w:t>Director Administrativo, señor Mario Alberto Ruiz M., proceda a presentar dicho informe:</w:t>
      </w:r>
    </w:p>
    <w:p w:rsidR="007E7F0D" w:rsidRDefault="005C58F6" w:rsidP="005C58F6">
      <w:pPr>
        <w:pStyle w:val="Prrafodelista"/>
        <w:numPr>
          <w:ilvl w:val="0"/>
          <w:numId w:val="39"/>
        </w:numPr>
        <w:spacing w:line="360" w:lineRule="auto"/>
        <w:jc w:val="both"/>
        <w:rPr>
          <w:rFonts w:ascii="Arial" w:hAnsi="Arial" w:cs="Arial"/>
          <w:sz w:val="20"/>
          <w:szCs w:val="20"/>
        </w:rPr>
      </w:pPr>
      <w:r>
        <w:rPr>
          <w:rFonts w:ascii="Arial" w:hAnsi="Arial" w:cs="Arial"/>
          <w:sz w:val="20"/>
          <w:szCs w:val="20"/>
        </w:rPr>
        <w:t>Recordarles que la página web de la UTM les está ofreciendo alternativas para interactuar, y una de ellas es la Red Social para Músicos con la que pretendemos que nuestros agremiados puedan abrir su perfil profesional y nosotros poder difundir la Red para que sirva como herramienta de contratación de los servicios que cada uno de nosotros brinda en el campo musical.</w:t>
      </w:r>
    </w:p>
    <w:p w:rsidR="005C58F6" w:rsidRDefault="008905FC" w:rsidP="005C58F6">
      <w:pPr>
        <w:pStyle w:val="Prrafodelista"/>
        <w:numPr>
          <w:ilvl w:val="0"/>
          <w:numId w:val="39"/>
        </w:numPr>
        <w:spacing w:line="360" w:lineRule="auto"/>
        <w:jc w:val="both"/>
        <w:rPr>
          <w:rFonts w:ascii="Arial" w:hAnsi="Arial" w:cs="Arial"/>
          <w:sz w:val="20"/>
          <w:szCs w:val="20"/>
        </w:rPr>
      </w:pPr>
      <w:r>
        <w:rPr>
          <w:rFonts w:ascii="Arial" w:hAnsi="Arial" w:cs="Arial"/>
          <w:sz w:val="20"/>
          <w:szCs w:val="20"/>
        </w:rPr>
        <w:t xml:space="preserve">La UTM está brindando a sus agremiados el Servicio de Intermediación Musical por medio de solicitud expresa del asociado que así lo requiera. Al estar inscritos como proveedores del Estado, podemos vender los servicios musicales a todas las instituciones gubernamentales y autónomas por medio del sistema </w:t>
      </w:r>
      <w:proofErr w:type="spellStart"/>
      <w:r>
        <w:rPr>
          <w:rFonts w:ascii="Arial" w:hAnsi="Arial" w:cs="Arial"/>
          <w:sz w:val="20"/>
          <w:szCs w:val="20"/>
        </w:rPr>
        <w:t>Mer</w:t>
      </w:r>
      <w:proofErr w:type="spellEnd"/>
      <w:r>
        <w:rPr>
          <w:rFonts w:ascii="Arial" w:hAnsi="Arial" w:cs="Arial"/>
          <w:sz w:val="20"/>
          <w:szCs w:val="20"/>
        </w:rPr>
        <w:t xml:space="preserve">-link. A esto le llamamos representación gremial para nuestros asociados. </w:t>
      </w:r>
    </w:p>
    <w:p w:rsidR="008905FC" w:rsidRDefault="008905FC" w:rsidP="005C58F6">
      <w:pPr>
        <w:pStyle w:val="Prrafodelista"/>
        <w:numPr>
          <w:ilvl w:val="0"/>
          <w:numId w:val="39"/>
        </w:numPr>
        <w:spacing w:line="360" w:lineRule="auto"/>
        <w:jc w:val="both"/>
        <w:rPr>
          <w:rFonts w:ascii="Arial" w:hAnsi="Arial" w:cs="Arial"/>
          <w:sz w:val="20"/>
          <w:szCs w:val="20"/>
        </w:rPr>
      </w:pPr>
      <w:r>
        <w:rPr>
          <w:rFonts w:ascii="Arial" w:hAnsi="Arial" w:cs="Arial"/>
          <w:sz w:val="20"/>
          <w:szCs w:val="20"/>
        </w:rPr>
        <w:t xml:space="preserve">La UTM tiene a la venta tres nichos en camposantos de La Piedad en Desamparados, Moravia y Santo Domingo a un </w:t>
      </w:r>
      <w:r w:rsidR="00F54EC9">
        <w:rPr>
          <w:rFonts w:ascii="Arial" w:hAnsi="Arial" w:cs="Arial"/>
          <w:sz w:val="20"/>
          <w:szCs w:val="20"/>
        </w:rPr>
        <w:t>precio inferior al del mercado para sus agremiados. Además está ofreciendo diferentes planes de financiamiento sin intereses para facilitar su adquisición.</w:t>
      </w:r>
    </w:p>
    <w:p w:rsidR="00F54EC9" w:rsidRDefault="00F54EC9" w:rsidP="005C58F6">
      <w:pPr>
        <w:pStyle w:val="Prrafodelista"/>
        <w:numPr>
          <w:ilvl w:val="0"/>
          <w:numId w:val="39"/>
        </w:numPr>
        <w:spacing w:line="360" w:lineRule="auto"/>
        <w:jc w:val="both"/>
        <w:rPr>
          <w:rFonts w:ascii="Arial" w:hAnsi="Arial" w:cs="Arial"/>
          <w:sz w:val="20"/>
          <w:szCs w:val="20"/>
        </w:rPr>
      </w:pPr>
      <w:r>
        <w:rPr>
          <w:rFonts w:ascii="Arial" w:hAnsi="Arial" w:cs="Arial"/>
          <w:sz w:val="20"/>
          <w:szCs w:val="20"/>
        </w:rPr>
        <w:t>El único convenio vigente es el que se firmó con ASEMBIS para servicios médicos, por medio de una Carta de Autorización, los agremiados de la UTM que estén al día con su Cuota Mensual Obligatoria podrán recibir descuentos que oscilan entre el 5% al 10% en estos servicios.</w:t>
      </w:r>
    </w:p>
    <w:p w:rsidR="008240A3" w:rsidRDefault="008240A3" w:rsidP="005C58F6">
      <w:pPr>
        <w:pStyle w:val="Prrafodelista"/>
        <w:numPr>
          <w:ilvl w:val="0"/>
          <w:numId w:val="39"/>
        </w:numPr>
        <w:spacing w:line="360" w:lineRule="auto"/>
        <w:jc w:val="both"/>
        <w:rPr>
          <w:rFonts w:ascii="Arial" w:hAnsi="Arial" w:cs="Arial"/>
          <w:sz w:val="20"/>
          <w:szCs w:val="20"/>
        </w:rPr>
      </w:pPr>
      <w:r>
        <w:rPr>
          <w:rFonts w:ascii="Arial" w:hAnsi="Arial" w:cs="Arial"/>
          <w:sz w:val="20"/>
          <w:szCs w:val="20"/>
        </w:rPr>
        <w:t xml:space="preserve">Estamos trabajando sobre un convenio con la Universidad Latina de Costa Rica, no solo para compartir actividades en conjunto, sino también con el objeto de desarrollar cursos libres, técnicos y académicos que puedan interesar al sector música. </w:t>
      </w:r>
    </w:p>
    <w:p w:rsidR="008240A3" w:rsidRDefault="008240A3" w:rsidP="005C58F6">
      <w:pPr>
        <w:pStyle w:val="Prrafodelista"/>
        <w:numPr>
          <w:ilvl w:val="0"/>
          <w:numId w:val="39"/>
        </w:numPr>
        <w:spacing w:line="360" w:lineRule="auto"/>
        <w:jc w:val="both"/>
        <w:rPr>
          <w:rFonts w:ascii="Arial" w:hAnsi="Arial" w:cs="Arial"/>
          <w:sz w:val="20"/>
          <w:szCs w:val="20"/>
        </w:rPr>
      </w:pPr>
      <w:r>
        <w:rPr>
          <w:rFonts w:ascii="Arial" w:hAnsi="Arial" w:cs="Arial"/>
          <w:sz w:val="20"/>
          <w:szCs w:val="20"/>
        </w:rPr>
        <w:t xml:space="preserve">Hemos tenido un acercamiento muy interesante con el Banco Popular, con la intención de bancarizar el sector música. En este sentido estamos preparando una serie de propuestas que pueden ser financiadas por este banco, así como por medio de un convenio la cooperación financiera en diferentes proyectos, con recursos reembolsables y no reembolsables. </w:t>
      </w:r>
    </w:p>
    <w:p w:rsidR="006936CC" w:rsidRDefault="006936CC" w:rsidP="005C58F6">
      <w:pPr>
        <w:pStyle w:val="Prrafodelista"/>
        <w:numPr>
          <w:ilvl w:val="0"/>
          <w:numId w:val="39"/>
        </w:numPr>
        <w:spacing w:line="360" w:lineRule="auto"/>
        <w:jc w:val="both"/>
        <w:rPr>
          <w:rFonts w:ascii="Arial" w:hAnsi="Arial" w:cs="Arial"/>
          <w:sz w:val="20"/>
          <w:szCs w:val="20"/>
        </w:rPr>
      </w:pPr>
      <w:r>
        <w:rPr>
          <w:rFonts w:ascii="Arial" w:hAnsi="Arial" w:cs="Arial"/>
          <w:sz w:val="20"/>
          <w:szCs w:val="20"/>
        </w:rPr>
        <w:t xml:space="preserve">Se atendió por parte de la Junta Directiva un encuentro solicitado por la Gerencia general y el Consejo de Administración de la Cooperativa de Servicios Múltiples Euterpe R.L., con la propuesta de lograr alianzas estratégicas entre ambas organizaciones. </w:t>
      </w:r>
      <w:r w:rsidR="00814DC3">
        <w:rPr>
          <w:rFonts w:ascii="Arial" w:hAnsi="Arial" w:cs="Arial"/>
          <w:sz w:val="20"/>
          <w:szCs w:val="20"/>
        </w:rPr>
        <w:t>Se formará una mesa de trabajo con la intención de analizar las ventajas o desventajas de lograr convenios con esta cooperativa.</w:t>
      </w:r>
    </w:p>
    <w:p w:rsidR="00814DC3" w:rsidRDefault="00814DC3" w:rsidP="005C58F6">
      <w:pPr>
        <w:pStyle w:val="Prrafodelista"/>
        <w:numPr>
          <w:ilvl w:val="0"/>
          <w:numId w:val="39"/>
        </w:numPr>
        <w:spacing w:line="360" w:lineRule="auto"/>
        <w:jc w:val="both"/>
        <w:rPr>
          <w:rFonts w:ascii="Arial" w:hAnsi="Arial" w:cs="Arial"/>
          <w:sz w:val="20"/>
          <w:szCs w:val="20"/>
        </w:rPr>
      </w:pPr>
      <w:r>
        <w:rPr>
          <w:rFonts w:ascii="Arial" w:hAnsi="Arial" w:cs="Arial"/>
          <w:sz w:val="20"/>
          <w:szCs w:val="20"/>
        </w:rPr>
        <w:t xml:space="preserve">Tenemos la posibilidad de que a partir del 12 de junio podamos estar integrando la FIM, la Federación Internacional de Músicos, que agrupa a sindicatos de más de 62 países del mundo. Las ventajas de esta afiliación serán debidamente difundidas a todos nuestros agremiados. </w:t>
      </w:r>
    </w:p>
    <w:p w:rsidR="00814DC3" w:rsidRPr="005C58F6" w:rsidRDefault="00814DC3" w:rsidP="005C58F6">
      <w:pPr>
        <w:pStyle w:val="Prrafodelista"/>
        <w:numPr>
          <w:ilvl w:val="0"/>
          <w:numId w:val="39"/>
        </w:numPr>
        <w:spacing w:line="360" w:lineRule="auto"/>
        <w:jc w:val="both"/>
        <w:rPr>
          <w:rFonts w:ascii="Arial" w:hAnsi="Arial" w:cs="Arial"/>
          <w:sz w:val="20"/>
          <w:szCs w:val="20"/>
        </w:rPr>
      </w:pPr>
      <w:r>
        <w:rPr>
          <w:rFonts w:ascii="Arial" w:hAnsi="Arial" w:cs="Arial"/>
          <w:sz w:val="20"/>
          <w:szCs w:val="20"/>
        </w:rPr>
        <w:lastRenderedPageBreak/>
        <w:t xml:space="preserve">Vamos a anunciar la campaña de agremiación 1 más 1, con la que se premiará por medio de artículos conseguidos en tiendas musicales, hoteles y restaurantes, u otro tipo de negocios, premios para el asociado que más agremiación logre para la UTM. </w:t>
      </w:r>
    </w:p>
    <w:p w:rsidR="00C457B7" w:rsidRDefault="00C457B7" w:rsidP="00621D56">
      <w:pPr>
        <w:spacing w:after="0" w:line="360" w:lineRule="auto"/>
        <w:jc w:val="both"/>
        <w:rPr>
          <w:rFonts w:ascii="Arial" w:hAnsi="Arial" w:cs="Arial"/>
          <w:sz w:val="20"/>
          <w:szCs w:val="20"/>
        </w:rPr>
      </w:pPr>
    </w:p>
    <w:p w:rsidR="00621D56" w:rsidRPr="00621D56" w:rsidRDefault="00621D56" w:rsidP="00621D56">
      <w:pPr>
        <w:spacing w:after="0" w:line="360" w:lineRule="auto"/>
        <w:jc w:val="both"/>
        <w:rPr>
          <w:rFonts w:ascii="Arial" w:hAnsi="Arial" w:cs="Arial"/>
          <w:sz w:val="20"/>
          <w:szCs w:val="20"/>
        </w:rPr>
      </w:pPr>
      <w:r w:rsidRPr="00621D56">
        <w:rPr>
          <w:rFonts w:ascii="Arial" w:hAnsi="Arial" w:cs="Arial"/>
          <w:sz w:val="20"/>
          <w:szCs w:val="20"/>
        </w:rPr>
        <w:t xml:space="preserve">Se </w:t>
      </w:r>
      <w:r w:rsidR="00686445">
        <w:rPr>
          <w:rFonts w:ascii="Arial" w:hAnsi="Arial" w:cs="Arial"/>
          <w:sz w:val="20"/>
          <w:szCs w:val="20"/>
        </w:rPr>
        <w:t>levanta la asamblea general</w:t>
      </w:r>
      <w:r w:rsidRPr="00621D56">
        <w:rPr>
          <w:rFonts w:ascii="Arial" w:hAnsi="Arial" w:cs="Arial"/>
          <w:sz w:val="20"/>
          <w:szCs w:val="20"/>
        </w:rPr>
        <w:t xml:space="preserve"> </w:t>
      </w:r>
      <w:r w:rsidR="00C457B7">
        <w:rPr>
          <w:rFonts w:ascii="Arial" w:hAnsi="Arial" w:cs="Arial"/>
          <w:sz w:val="20"/>
          <w:szCs w:val="20"/>
        </w:rPr>
        <w:t xml:space="preserve">extraordinaria </w:t>
      </w:r>
      <w:r w:rsidRPr="00621D56">
        <w:rPr>
          <w:rFonts w:ascii="Arial" w:hAnsi="Arial" w:cs="Arial"/>
          <w:sz w:val="20"/>
          <w:szCs w:val="20"/>
        </w:rPr>
        <w:t xml:space="preserve">al ser las </w:t>
      </w:r>
      <w:r w:rsidR="00814DC3">
        <w:rPr>
          <w:rFonts w:ascii="Arial" w:hAnsi="Arial" w:cs="Arial"/>
          <w:sz w:val="20"/>
          <w:szCs w:val="20"/>
        </w:rPr>
        <w:t>veintiún</w:t>
      </w:r>
      <w:r w:rsidR="00BB343F">
        <w:rPr>
          <w:rFonts w:ascii="Arial" w:hAnsi="Arial" w:cs="Arial"/>
          <w:sz w:val="20"/>
          <w:szCs w:val="20"/>
        </w:rPr>
        <w:t xml:space="preserve"> horas</w:t>
      </w:r>
      <w:r w:rsidR="00C457B7">
        <w:rPr>
          <w:rFonts w:ascii="Arial" w:hAnsi="Arial" w:cs="Arial"/>
          <w:sz w:val="20"/>
          <w:szCs w:val="20"/>
        </w:rPr>
        <w:t xml:space="preserve"> con cinco minutos</w:t>
      </w:r>
      <w:bookmarkStart w:id="0" w:name="_GoBack"/>
      <w:bookmarkEnd w:id="0"/>
      <w:r w:rsidR="00686445">
        <w:rPr>
          <w:rFonts w:ascii="Arial" w:hAnsi="Arial" w:cs="Arial"/>
          <w:sz w:val="20"/>
          <w:szCs w:val="20"/>
        </w:rPr>
        <w:t>.</w:t>
      </w:r>
    </w:p>
    <w:p w:rsidR="00253388" w:rsidRDefault="00253388" w:rsidP="001A4F3A">
      <w:pPr>
        <w:spacing w:line="360" w:lineRule="auto"/>
        <w:jc w:val="both"/>
        <w:rPr>
          <w:rFonts w:ascii="Arial" w:hAnsi="Arial" w:cs="Arial"/>
          <w:i/>
          <w:sz w:val="20"/>
          <w:szCs w:val="20"/>
        </w:rPr>
      </w:pPr>
    </w:p>
    <w:p w:rsidR="00686445" w:rsidRDefault="00686445" w:rsidP="001A4F3A">
      <w:pPr>
        <w:spacing w:line="360" w:lineRule="auto"/>
        <w:jc w:val="both"/>
        <w:rPr>
          <w:rFonts w:ascii="Arial" w:hAnsi="Arial" w:cs="Arial"/>
          <w:i/>
          <w:sz w:val="20"/>
          <w:szCs w:val="20"/>
        </w:rPr>
      </w:pPr>
    </w:p>
    <w:p w:rsidR="00686445" w:rsidRPr="00686445" w:rsidRDefault="00686445" w:rsidP="00686445">
      <w:pPr>
        <w:spacing w:line="240" w:lineRule="auto"/>
        <w:jc w:val="both"/>
        <w:rPr>
          <w:rFonts w:ascii="Arial" w:hAnsi="Arial" w:cs="Arial"/>
          <w:sz w:val="20"/>
          <w:szCs w:val="20"/>
        </w:rPr>
      </w:pPr>
      <w:r>
        <w:rPr>
          <w:rFonts w:ascii="Arial" w:hAnsi="Arial" w:cs="Arial"/>
          <w:sz w:val="20"/>
          <w:szCs w:val="20"/>
        </w:rPr>
        <w:t xml:space="preserve">            </w:t>
      </w:r>
      <w:r w:rsidR="00D0566F">
        <w:rPr>
          <w:rFonts w:ascii="Arial" w:hAnsi="Arial" w:cs="Arial"/>
          <w:sz w:val="20"/>
          <w:szCs w:val="20"/>
        </w:rPr>
        <w:t xml:space="preserve"> Bernal A. Villegas Soto</w:t>
      </w:r>
      <w:r w:rsidRPr="00686445">
        <w:rPr>
          <w:rFonts w:ascii="Arial" w:hAnsi="Arial" w:cs="Arial"/>
          <w:sz w:val="20"/>
          <w:szCs w:val="20"/>
        </w:rPr>
        <w:t xml:space="preserve">                 </w:t>
      </w:r>
      <w:r>
        <w:rPr>
          <w:rFonts w:ascii="Arial" w:hAnsi="Arial" w:cs="Arial"/>
          <w:sz w:val="20"/>
          <w:szCs w:val="20"/>
        </w:rPr>
        <w:t xml:space="preserve">                                              </w:t>
      </w:r>
      <w:r w:rsidR="00D0566F">
        <w:rPr>
          <w:rFonts w:ascii="Arial" w:hAnsi="Arial" w:cs="Arial"/>
          <w:sz w:val="20"/>
          <w:szCs w:val="20"/>
        </w:rPr>
        <w:t xml:space="preserve">   </w:t>
      </w:r>
      <w:proofErr w:type="spellStart"/>
      <w:r w:rsidRPr="00686445">
        <w:rPr>
          <w:rFonts w:ascii="Arial" w:hAnsi="Arial" w:cs="Arial"/>
          <w:sz w:val="20"/>
          <w:szCs w:val="20"/>
        </w:rPr>
        <w:t>Jonatan</w:t>
      </w:r>
      <w:proofErr w:type="spellEnd"/>
      <w:r w:rsidRPr="00686445">
        <w:rPr>
          <w:rFonts w:ascii="Arial" w:hAnsi="Arial" w:cs="Arial"/>
          <w:sz w:val="20"/>
          <w:szCs w:val="20"/>
        </w:rPr>
        <w:t xml:space="preserve"> </w:t>
      </w:r>
      <w:proofErr w:type="spellStart"/>
      <w:r w:rsidRPr="00686445">
        <w:rPr>
          <w:rFonts w:ascii="Arial" w:hAnsi="Arial" w:cs="Arial"/>
          <w:sz w:val="20"/>
          <w:szCs w:val="20"/>
        </w:rPr>
        <w:t>Albuja</w:t>
      </w:r>
      <w:proofErr w:type="spellEnd"/>
      <w:r w:rsidRPr="00686445">
        <w:rPr>
          <w:rFonts w:ascii="Arial" w:hAnsi="Arial" w:cs="Arial"/>
          <w:sz w:val="20"/>
          <w:szCs w:val="20"/>
        </w:rPr>
        <w:t xml:space="preserve"> Salazar</w:t>
      </w:r>
    </w:p>
    <w:p w:rsidR="00686445" w:rsidRPr="00686445" w:rsidRDefault="00686445" w:rsidP="00686445">
      <w:pPr>
        <w:spacing w:line="240" w:lineRule="auto"/>
        <w:jc w:val="both"/>
        <w:rPr>
          <w:rFonts w:ascii="Arial" w:hAnsi="Arial" w:cs="Arial"/>
          <w:b/>
          <w:sz w:val="18"/>
          <w:szCs w:val="18"/>
        </w:rPr>
      </w:pPr>
      <w:r>
        <w:rPr>
          <w:rFonts w:ascii="Arial" w:hAnsi="Arial" w:cs="Arial"/>
          <w:sz w:val="20"/>
          <w:szCs w:val="20"/>
        </w:rPr>
        <w:t xml:space="preserve">                        </w:t>
      </w:r>
      <w:r w:rsidRPr="00686445">
        <w:rPr>
          <w:rFonts w:ascii="Arial" w:hAnsi="Arial" w:cs="Arial"/>
          <w:b/>
          <w:sz w:val="18"/>
          <w:szCs w:val="18"/>
        </w:rPr>
        <w:t xml:space="preserve">Presidente                                                                                        </w:t>
      </w:r>
      <w:r>
        <w:rPr>
          <w:rFonts w:ascii="Arial" w:hAnsi="Arial" w:cs="Arial"/>
          <w:b/>
          <w:sz w:val="18"/>
          <w:szCs w:val="18"/>
        </w:rPr>
        <w:t xml:space="preserve">          </w:t>
      </w:r>
      <w:r w:rsidRPr="00686445">
        <w:rPr>
          <w:rFonts w:ascii="Arial" w:hAnsi="Arial" w:cs="Arial"/>
          <w:b/>
          <w:sz w:val="18"/>
          <w:szCs w:val="18"/>
        </w:rPr>
        <w:t>Secretario</w:t>
      </w:r>
    </w:p>
    <w:sectPr w:rsidR="00686445" w:rsidRPr="00686445" w:rsidSect="00012662">
      <w:pgSz w:w="12240" w:h="15840" w:code="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A5F"/>
    <w:multiLevelType w:val="hybridMultilevel"/>
    <w:tmpl w:val="81680572"/>
    <w:lvl w:ilvl="0" w:tplc="0C0A000F">
      <w:start w:val="1"/>
      <w:numFmt w:val="decimal"/>
      <w:lvlText w:val="%1."/>
      <w:lvlJc w:val="left"/>
      <w:pPr>
        <w:tabs>
          <w:tab w:val="num" w:pos="720"/>
        </w:tabs>
        <w:ind w:left="720" w:hanging="360"/>
      </w:pPr>
    </w:lvl>
    <w:lvl w:ilvl="1" w:tplc="67B053D6">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1DB635A"/>
    <w:multiLevelType w:val="hybridMultilevel"/>
    <w:tmpl w:val="644C1C82"/>
    <w:lvl w:ilvl="0" w:tplc="371816B4">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AF2C5C"/>
    <w:multiLevelType w:val="hybridMultilevel"/>
    <w:tmpl w:val="2648204C"/>
    <w:lvl w:ilvl="0" w:tplc="140A0017">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0A0127"/>
    <w:multiLevelType w:val="hybridMultilevel"/>
    <w:tmpl w:val="0A861A5E"/>
    <w:lvl w:ilvl="0" w:tplc="097E78B0">
      <w:start w:val="1"/>
      <w:numFmt w:val="decimal"/>
      <w:lvlText w:val="%1."/>
      <w:lvlJc w:val="left"/>
      <w:pPr>
        <w:tabs>
          <w:tab w:val="num" w:pos="720"/>
        </w:tabs>
        <w:ind w:left="720" w:hanging="360"/>
      </w:pPr>
      <w:rPr>
        <w:rFonts w:ascii="Arial" w:eastAsia="Times New Roman" w:hAnsi="Arial" w:cs="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AE18DE"/>
    <w:multiLevelType w:val="hybridMultilevel"/>
    <w:tmpl w:val="73C6FA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CF53C2F"/>
    <w:multiLevelType w:val="hybridMultilevel"/>
    <w:tmpl w:val="0F5A6C0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589627B"/>
    <w:multiLevelType w:val="hybridMultilevel"/>
    <w:tmpl w:val="B89CD89C"/>
    <w:lvl w:ilvl="0" w:tplc="72386360">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186871A8"/>
    <w:multiLevelType w:val="hybridMultilevel"/>
    <w:tmpl w:val="B0A072E4"/>
    <w:lvl w:ilvl="0" w:tplc="5302F58A">
      <w:start w:val="1"/>
      <w:numFmt w:val="decimal"/>
      <w:lvlText w:val="%1."/>
      <w:lvlJc w:val="left"/>
      <w:pPr>
        <w:tabs>
          <w:tab w:val="num" w:pos="720"/>
        </w:tabs>
        <w:ind w:left="720" w:hanging="360"/>
      </w:pPr>
      <w:rPr>
        <w:rFonts w:hint="default"/>
        <w:b/>
      </w:rPr>
    </w:lvl>
    <w:lvl w:ilvl="1" w:tplc="F49C946E">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CA52707"/>
    <w:multiLevelType w:val="hybridMultilevel"/>
    <w:tmpl w:val="60EEE7AC"/>
    <w:lvl w:ilvl="0" w:tplc="30881BC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E36414C"/>
    <w:multiLevelType w:val="hybridMultilevel"/>
    <w:tmpl w:val="9274EDD6"/>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24447C6"/>
    <w:multiLevelType w:val="hybridMultilevel"/>
    <w:tmpl w:val="43020466"/>
    <w:lvl w:ilvl="0" w:tplc="31F87A02">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32B6631"/>
    <w:multiLevelType w:val="hybridMultilevel"/>
    <w:tmpl w:val="140A388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5556192"/>
    <w:multiLevelType w:val="hybridMultilevel"/>
    <w:tmpl w:val="71F65292"/>
    <w:lvl w:ilvl="0" w:tplc="BD9470BC">
      <w:start w:val="1"/>
      <w:numFmt w:val="decimal"/>
      <w:lvlText w:val="%1."/>
      <w:lvlJc w:val="left"/>
      <w:pPr>
        <w:tabs>
          <w:tab w:val="num" w:pos="720"/>
        </w:tabs>
        <w:ind w:left="720" w:hanging="360"/>
      </w:pPr>
      <w:rPr>
        <w:rFonts w:hint="default"/>
        <w:b/>
      </w:rPr>
    </w:lvl>
    <w:lvl w:ilvl="1" w:tplc="29481994">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84D4CD7"/>
    <w:multiLevelType w:val="hybridMultilevel"/>
    <w:tmpl w:val="C5F02988"/>
    <w:lvl w:ilvl="0" w:tplc="140A000F">
      <w:start w:val="1"/>
      <w:numFmt w:val="decimal"/>
      <w:lvlText w:val="%1."/>
      <w:lvlJc w:val="left"/>
      <w:pPr>
        <w:ind w:left="720" w:hanging="360"/>
      </w:pPr>
      <w:rPr>
        <w:rFonts w:hint="default"/>
        <w:i w:val="0"/>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92059B2"/>
    <w:multiLevelType w:val="hybridMultilevel"/>
    <w:tmpl w:val="49687F4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B23211C"/>
    <w:multiLevelType w:val="hybridMultilevel"/>
    <w:tmpl w:val="A752709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B4E0E46"/>
    <w:multiLevelType w:val="hybridMultilevel"/>
    <w:tmpl w:val="C35C3626"/>
    <w:lvl w:ilvl="0" w:tplc="AB36A3A4">
      <w:start w:val="1"/>
      <w:numFmt w:val="decimal"/>
      <w:lvlText w:val="%1."/>
      <w:lvlJc w:val="left"/>
      <w:pPr>
        <w:ind w:left="720" w:hanging="360"/>
      </w:pPr>
      <w:rPr>
        <w:rFonts w:hint="default"/>
        <w:b/>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C3A72D2"/>
    <w:multiLevelType w:val="hybridMultilevel"/>
    <w:tmpl w:val="A9105652"/>
    <w:lvl w:ilvl="0" w:tplc="F9CA4B5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1943889"/>
    <w:multiLevelType w:val="hybridMultilevel"/>
    <w:tmpl w:val="A85A23C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43F242F"/>
    <w:multiLevelType w:val="hybridMultilevel"/>
    <w:tmpl w:val="67E065C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7155185"/>
    <w:multiLevelType w:val="hybridMultilevel"/>
    <w:tmpl w:val="4CD28E9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ACC7275"/>
    <w:multiLevelType w:val="hybridMultilevel"/>
    <w:tmpl w:val="133AD56C"/>
    <w:lvl w:ilvl="0" w:tplc="5C48CDDA">
      <w:start w:val="1"/>
      <w:numFmt w:val="decimal"/>
      <w:lvlText w:val="%1."/>
      <w:lvlJc w:val="left"/>
      <w:pPr>
        <w:tabs>
          <w:tab w:val="num" w:pos="720"/>
        </w:tabs>
        <w:ind w:left="720" w:hanging="360"/>
      </w:pPr>
      <w:rPr>
        <w:rFonts w:cs="Times New Roman" w:hint="default"/>
        <w:b/>
      </w:rPr>
    </w:lvl>
    <w:lvl w:ilvl="1" w:tplc="D20A6EFE">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F184B29"/>
    <w:multiLevelType w:val="hybridMultilevel"/>
    <w:tmpl w:val="6A28EB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1257BE3"/>
    <w:multiLevelType w:val="hybridMultilevel"/>
    <w:tmpl w:val="B31EFB7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27B1ACE"/>
    <w:multiLevelType w:val="multilevel"/>
    <w:tmpl w:val="3A08A69C"/>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44925540"/>
    <w:multiLevelType w:val="hybridMultilevel"/>
    <w:tmpl w:val="A9968FF8"/>
    <w:lvl w:ilvl="0" w:tplc="9072F16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AC53E38"/>
    <w:multiLevelType w:val="hybridMultilevel"/>
    <w:tmpl w:val="F9D63B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B360D8B"/>
    <w:multiLevelType w:val="multilevel"/>
    <w:tmpl w:val="557E13AC"/>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03E1157"/>
    <w:multiLevelType w:val="hybridMultilevel"/>
    <w:tmpl w:val="15BAE196"/>
    <w:lvl w:ilvl="0" w:tplc="C186EE36">
      <w:start w:val="1"/>
      <w:numFmt w:val="lowerLetter"/>
      <w:lvlText w:val="%1)"/>
      <w:lvlJc w:val="left"/>
      <w:pPr>
        <w:tabs>
          <w:tab w:val="num" w:pos="720"/>
        </w:tabs>
        <w:ind w:left="720" w:hanging="360"/>
      </w:pPr>
      <w:rPr>
        <w:rFonts w:ascii="Arial" w:eastAsiaTheme="minorHAnsi" w:hAnsi="Arial" w:cs="Arial"/>
        <w:b/>
        <w:sz w:val="20"/>
        <w:szCs w:val="20"/>
      </w:rPr>
    </w:lvl>
    <w:lvl w:ilvl="1" w:tplc="CE3C589A">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B06426A"/>
    <w:multiLevelType w:val="hybridMultilevel"/>
    <w:tmpl w:val="8BFE08A6"/>
    <w:lvl w:ilvl="0" w:tplc="09E25DBA">
      <w:start w:val="1"/>
      <w:numFmt w:val="decimal"/>
      <w:lvlText w:val="%1."/>
      <w:lvlJc w:val="left"/>
      <w:pPr>
        <w:ind w:left="1080" w:hanging="360"/>
      </w:pPr>
      <w:rPr>
        <w:rFonts w:ascii="Arial" w:eastAsia="Times New Roman" w:hAnsi="Arial" w:cs="Arial"/>
        <w:sz w:val="16"/>
        <w:szCs w:val="16"/>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0" w15:restartNumberingAfterBreak="0">
    <w:nsid w:val="5BAB75EE"/>
    <w:multiLevelType w:val="hybridMultilevel"/>
    <w:tmpl w:val="2460B95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CB95F65"/>
    <w:multiLevelType w:val="hybridMultilevel"/>
    <w:tmpl w:val="EB64DE7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DBA627E"/>
    <w:multiLevelType w:val="multilevel"/>
    <w:tmpl w:val="6C2C2B2A"/>
    <w:lvl w:ilvl="0">
      <w:start w:val="1"/>
      <w:numFmt w:val="decimal"/>
      <w:lvlText w:val="%1."/>
      <w:lvlJc w:val="left"/>
      <w:pPr>
        <w:tabs>
          <w:tab w:val="num" w:pos="720"/>
        </w:tabs>
        <w:ind w:left="720" w:hanging="360"/>
      </w:pPr>
      <w:rPr>
        <w:rFonts w:ascii="Arial" w:eastAsia="Times New Roman" w:hAnsi="Arial" w:cs="Arial"/>
        <w:b/>
        <w:sz w:val="16"/>
        <w:szCs w:val="16"/>
      </w:rPr>
    </w:lvl>
    <w:lvl w:ilvl="1">
      <w:start w:val="1"/>
      <w:numFmt w:val="lowerLetter"/>
      <w:lvlText w:val="%2."/>
      <w:lvlJc w:val="left"/>
      <w:pPr>
        <w:tabs>
          <w:tab w:val="num" w:pos="1440"/>
        </w:tabs>
        <w:ind w:left="1440" w:hanging="360"/>
      </w:pPr>
      <w:rPr>
        <w:rFonts w:cs="Times New Roman" w:hint="default"/>
        <w:b/>
      </w:rPr>
    </w:lvl>
    <w:lvl w:ilvl="2">
      <w:start w:val="1"/>
      <w:numFmt w:val="lowerLetter"/>
      <w:lvlText w:val="%3)"/>
      <w:lvlJc w:val="left"/>
      <w:pPr>
        <w:tabs>
          <w:tab w:val="num" w:pos="1495"/>
        </w:tabs>
        <w:ind w:left="1495" w:hanging="360"/>
      </w:pPr>
      <w:rPr>
        <w:rFonts w:cs="Times New Roman" w:hint="default"/>
        <w:b/>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801088"/>
    <w:multiLevelType w:val="hybridMultilevel"/>
    <w:tmpl w:val="FA1C85BE"/>
    <w:lvl w:ilvl="0" w:tplc="FA2E3932">
      <w:start w:val="1"/>
      <w:numFmt w:val="lowerLetter"/>
      <w:lvlText w:val="%1)"/>
      <w:lvlJc w:val="left"/>
      <w:pPr>
        <w:tabs>
          <w:tab w:val="num" w:pos="720"/>
        </w:tabs>
        <w:ind w:left="720" w:hanging="360"/>
      </w:pPr>
      <w:rPr>
        <w:rFonts w:hint="default"/>
        <w:b/>
      </w:rPr>
    </w:lvl>
    <w:lvl w:ilvl="1" w:tplc="66F42FAA">
      <w:start w:val="1"/>
      <w:numFmt w:val="decimal"/>
      <w:lvlText w:val="%2."/>
      <w:lvlJc w:val="left"/>
      <w:pPr>
        <w:tabs>
          <w:tab w:val="num" w:pos="1440"/>
        </w:tabs>
        <w:ind w:left="1440" w:hanging="360"/>
      </w:pPr>
      <w:rPr>
        <w:rFonts w:hint="default"/>
        <w:b/>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794588B"/>
    <w:multiLevelType w:val="multilevel"/>
    <w:tmpl w:val="B50AE698"/>
    <w:lvl w:ilvl="0">
      <w:start w:val="1"/>
      <w:numFmt w:val="decimal"/>
      <w:lvlText w:val="%1."/>
      <w:lvlJc w:val="left"/>
      <w:pPr>
        <w:ind w:left="360"/>
      </w:pPr>
      <w:rPr>
        <w:rFonts w:ascii="Arial" w:eastAsia="Times New Roman" w:hAnsi="Arial" w:cs="Arial"/>
        <w:b/>
        <w:i w:val="0"/>
        <w:smallCaps w:val="0"/>
        <w:strike w:val="0"/>
        <w:color w:val="000000"/>
        <w:sz w:val="20"/>
        <w:szCs w:val="20"/>
        <w:u w:val="none"/>
        <w:vertAlign w:val="baseline"/>
      </w:rPr>
    </w:lvl>
    <w:lvl w:ilvl="1">
      <w:start w:val="1"/>
      <w:numFmt w:val="lowerLetter"/>
      <w:lvlText w:val="%2)"/>
      <w:lvlJc w:val="left"/>
      <w:pPr>
        <w:ind w:left="1080" w:firstLine="720"/>
      </w:pPr>
      <w:rPr>
        <w:rFonts w:ascii="Arial" w:eastAsia="Times New Roman" w:hAnsi="Arial" w:cs="Arial" w:hint="default"/>
        <w:b/>
        <w:i w:val="0"/>
        <w:smallCaps w:val="0"/>
        <w:strike w:val="0"/>
        <w:color w:val="000000"/>
        <w:sz w:val="20"/>
        <w:szCs w:val="20"/>
        <w:u w:val="none"/>
        <w:vertAlign w:val="baseline"/>
      </w:rPr>
    </w:lvl>
    <w:lvl w:ilvl="2">
      <w:start w:val="1"/>
      <w:numFmt w:val="lowerRoman"/>
      <w:lvlText w:val="%3."/>
      <w:lvlJc w:val="left"/>
      <w:pPr>
        <w:ind w:left="1800" w:firstLine="1620"/>
      </w:pPr>
      <w:rPr>
        <w:rFonts w:ascii="Arial" w:eastAsia="Times New Roman"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Times New Roman" w:hAnsi="Arial" w:cs="Arial"/>
        <w:b/>
        <w:i w:val="0"/>
        <w:smallCaps w:val="0"/>
        <w:strike w:val="0"/>
        <w:color w:val="000000"/>
        <w:sz w:val="20"/>
        <w:szCs w:val="20"/>
        <w:u w:val="none"/>
        <w:vertAlign w:val="baseline"/>
      </w:rPr>
    </w:lvl>
    <w:lvl w:ilvl="4">
      <w:start w:val="1"/>
      <w:numFmt w:val="lowerLetter"/>
      <w:lvlText w:val="%5."/>
      <w:lvlJc w:val="left"/>
      <w:pPr>
        <w:ind w:left="3240" w:firstLine="2880"/>
      </w:pPr>
      <w:rPr>
        <w:rFonts w:ascii="Arial" w:eastAsia="Times New Roman"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Times New Roman"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Times New Roman"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Times New Roman"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Times New Roman" w:hAnsi="Arial" w:cs="Arial"/>
        <w:b w:val="0"/>
        <w:i w:val="0"/>
        <w:smallCaps w:val="0"/>
        <w:strike w:val="0"/>
        <w:color w:val="000000"/>
        <w:sz w:val="22"/>
        <w:u w:val="none"/>
        <w:vertAlign w:val="baseline"/>
      </w:rPr>
    </w:lvl>
  </w:abstractNum>
  <w:abstractNum w:abstractNumId="35" w15:restartNumberingAfterBreak="0">
    <w:nsid w:val="6A1861CC"/>
    <w:multiLevelType w:val="hybridMultilevel"/>
    <w:tmpl w:val="1BFC03E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2FE5A73"/>
    <w:multiLevelType w:val="hybridMultilevel"/>
    <w:tmpl w:val="2F9A78A0"/>
    <w:lvl w:ilvl="0" w:tplc="00261EDC">
      <w:start w:val="3"/>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84244A4"/>
    <w:multiLevelType w:val="hybridMultilevel"/>
    <w:tmpl w:val="356CBEEC"/>
    <w:lvl w:ilvl="0" w:tplc="D19AA7E4">
      <w:start w:val="1"/>
      <w:numFmt w:val="decimal"/>
      <w:lvlText w:val="%1."/>
      <w:lvlJc w:val="left"/>
      <w:pPr>
        <w:tabs>
          <w:tab w:val="num" w:pos="720"/>
        </w:tabs>
        <w:ind w:left="720" w:hanging="360"/>
      </w:pPr>
      <w:rPr>
        <w:rFonts w:ascii="Arial" w:eastAsia="Times New Roman" w:hAnsi="Arial" w:cs="Arial" w:hint="default"/>
        <w:b/>
      </w:rPr>
    </w:lvl>
    <w:lvl w:ilvl="1" w:tplc="D9401D68">
      <w:start w:val="1"/>
      <w:numFmt w:val="lowerLetter"/>
      <w:lvlText w:val="%2)"/>
      <w:lvlJc w:val="left"/>
      <w:pPr>
        <w:tabs>
          <w:tab w:val="num" w:pos="1800"/>
        </w:tabs>
        <w:ind w:left="1800" w:hanging="72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9545971"/>
    <w:multiLevelType w:val="hybridMultilevel"/>
    <w:tmpl w:val="B31EFB7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5"/>
  </w:num>
  <w:num w:numId="2">
    <w:abstractNumId w:val="33"/>
  </w:num>
  <w:num w:numId="3">
    <w:abstractNumId w:val="36"/>
  </w:num>
  <w:num w:numId="4">
    <w:abstractNumId w:val="29"/>
  </w:num>
  <w:num w:numId="5">
    <w:abstractNumId w:val="32"/>
  </w:num>
  <w:num w:numId="6">
    <w:abstractNumId w:val="0"/>
  </w:num>
  <w:num w:numId="7">
    <w:abstractNumId w:val="16"/>
  </w:num>
  <w:num w:numId="8">
    <w:abstractNumId w:val="8"/>
  </w:num>
  <w:num w:numId="9">
    <w:abstractNumId w:val="6"/>
  </w:num>
  <w:num w:numId="10">
    <w:abstractNumId w:val="28"/>
  </w:num>
  <w:num w:numId="11">
    <w:abstractNumId w:val="7"/>
  </w:num>
  <w:num w:numId="12">
    <w:abstractNumId w:val="21"/>
  </w:num>
  <w:num w:numId="13">
    <w:abstractNumId w:val="37"/>
  </w:num>
  <w:num w:numId="14">
    <w:abstractNumId w:val="12"/>
  </w:num>
  <w:num w:numId="15">
    <w:abstractNumId w:val="3"/>
  </w:num>
  <w:num w:numId="16">
    <w:abstractNumId w:val="34"/>
  </w:num>
  <w:num w:numId="17">
    <w:abstractNumId w:val="24"/>
  </w:num>
  <w:num w:numId="18">
    <w:abstractNumId w:val="27"/>
  </w:num>
  <w:num w:numId="19">
    <w:abstractNumId w:val="4"/>
  </w:num>
  <w:num w:numId="20">
    <w:abstractNumId w:val="14"/>
  </w:num>
  <w:num w:numId="21">
    <w:abstractNumId w:val="20"/>
  </w:num>
  <w:num w:numId="22">
    <w:abstractNumId w:val="38"/>
  </w:num>
  <w:num w:numId="23">
    <w:abstractNumId w:val="23"/>
  </w:num>
  <w:num w:numId="24">
    <w:abstractNumId w:val="26"/>
  </w:num>
  <w:num w:numId="25">
    <w:abstractNumId w:val="30"/>
  </w:num>
  <w:num w:numId="26">
    <w:abstractNumId w:val="18"/>
  </w:num>
  <w:num w:numId="27">
    <w:abstractNumId w:val="35"/>
  </w:num>
  <w:num w:numId="28">
    <w:abstractNumId w:val="22"/>
  </w:num>
  <w:num w:numId="29">
    <w:abstractNumId w:val="13"/>
  </w:num>
  <w:num w:numId="30">
    <w:abstractNumId w:val="31"/>
  </w:num>
  <w:num w:numId="31">
    <w:abstractNumId w:val="5"/>
  </w:num>
  <w:num w:numId="32">
    <w:abstractNumId w:val="15"/>
  </w:num>
  <w:num w:numId="33">
    <w:abstractNumId w:val="2"/>
  </w:num>
  <w:num w:numId="34">
    <w:abstractNumId w:val="1"/>
  </w:num>
  <w:num w:numId="35">
    <w:abstractNumId w:val="19"/>
  </w:num>
  <w:num w:numId="36">
    <w:abstractNumId w:val="11"/>
  </w:num>
  <w:num w:numId="37">
    <w:abstractNumId w:val="9"/>
  </w:num>
  <w:num w:numId="38">
    <w:abstractNumId w:val="10"/>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62"/>
    <w:rsid w:val="00012662"/>
    <w:rsid w:val="00014193"/>
    <w:rsid w:val="00045FDF"/>
    <w:rsid w:val="00055F28"/>
    <w:rsid w:val="00060288"/>
    <w:rsid w:val="000A0B3E"/>
    <w:rsid w:val="000D2CA7"/>
    <w:rsid w:val="000F0E0F"/>
    <w:rsid w:val="00133B32"/>
    <w:rsid w:val="0016115C"/>
    <w:rsid w:val="0017567F"/>
    <w:rsid w:val="001906A5"/>
    <w:rsid w:val="001A4F3A"/>
    <w:rsid w:val="001B29E3"/>
    <w:rsid w:val="001C29AF"/>
    <w:rsid w:val="00253388"/>
    <w:rsid w:val="00264111"/>
    <w:rsid w:val="00324EC0"/>
    <w:rsid w:val="00332FDD"/>
    <w:rsid w:val="003768D1"/>
    <w:rsid w:val="003A54D1"/>
    <w:rsid w:val="003B0602"/>
    <w:rsid w:val="003B2298"/>
    <w:rsid w:val="00477548"/>
    <w:rsid w:val="0049070C"/>
    <w:rsid w:val="004B58D1"/>
    <w:rsid w:val="005736E1"/>
    <w:rsid w:val="00592D99"/>
    <w:rsid w:val="005C0E9C"/>
    <w:rsid w:val="005C58F6"/>
    <w:rsid w:val="005E12A3"/>
    <w:rsid w:val="00621D56"/>
    <w:rsid w:val="00686445"/>
    <w:rsid w:val="00690894"/>
    <w:rsid w:val="006936CC"/>
    <w:rsid w:val="006A7980"/>
    <w:rsid w:val="006B2FC9"/>
    <w:rsid w:val="006C3667"/>
    <w:rsid w:val="006C5142"/>
    <w:rsid w:val="006C5513"/>
    <w:rsid w:val="007E6AE5"/>
    <w:rsid w:val="007E7F0D"/>
    <w:rsid w:val="007F3F66"/>
    <w:rsid w:val="00814DC3"/>
    <w:rsid w:val="008240A3"/>
    <w:rsid w:val="00887BAE"/>
    <w:rsid w:val="008905FC"/>
    <w:rsid w:val="008A18C6"/>
    <w:rsid w:val="008A399B"/>
    <w:rsid w:val="008A5F6C"/>
    <w:rsid w:val="008E429F"/>
    <w:rsid w:val="009052E7"/>
    <w:rsid w:val="00911933"/>
    <w:rsid w:val="009F53BF"/>
    <w:rsid w:val="00A3064C"/>
    <w:rsid w:val="00A51E15"/>
    <w:rsid w:val="00A96F96"/>
    <w:rsid w:val="00AB19E1"/>
    <w:rsid w:val="00AF40B4"/>
    <w:rsid w:val="00B56948"/>
    <w:rsid w:val="00BA2754"/>
    <w:rsid w:val="00BB343F"/>
    <w:rsid w:val="00C457B7"/>
    <w:rsid w:val="00C47E50"/>
    <w:rsid w:val="00C5125B"/>
    <w:rsid w:val="00C81BBF"/>
    <w:rsid w:val="00CC4A8F"/>
    <w:rsid w:val="00D0566F"/>
    <w:rsid w:val="00D368B8"/>
    <w:rsid w:val="00D51B19"/>
    <w:rsid w:val="00D70D28"/>
    <w:rsid w:val="00D8043D"/>
    <w:rsid w:val="00D92FAA"/>
    <w:rsid w:val="00E36BA7"/>
    <w:rsid w:val="00E439F5"/>
    <w:rsid w:val="00EB69F1"/>
    <w:rsid w:val="00EF15DD"/>
    <w:rsid w:val="00EF6346"/>
    <w:rsid w:val="00F54EC9"/>
    <w:rsid w:val="00FB0581"/>
    <w:rsid w:val="00FC19E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1201010-CD5E-40C7-933F-851331DA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
    <w:name w:val="b"/>
    <w:uiPriority w:val="99"/>
    <w:rsid w:val="00B56948"/>
    <w:rPr>
      <w:rFonts w:cs="Times New Roman"/>
    </w:rPr>
  </w:style>
  <w:style w:type="paragraph" w:styleId="Prrafodelista">
    <w:name w:val="List Paragraph"/>
    <w:basedOn w:val="Normal"/>
    <w:uiPriority w:val="34"/>
    <w:qFormat/>
    <w:rsid w:val="00B56948"/>
    <w:pPr>
      <w:spacing w:after="200" w:line="276" w:lineRule="auto"/>
      <w:ind w:left="720"/>
      <w:contextualSpacing/>
    </w:pPr>
    <w:rPr>
      <w:rFonts w:ascii="Calibri" w:eastAsia="Times New Roman" w:hAnsi="Calibri" w:cs="Times New Roman"/>
      <w:lang w:eastAsia="es-CR"/>
    </w:rPr>
  </w:style>
  <w:style w:type="character" w:customStyle="1" w:styleId="FontStyle11">
    <w:name w:val="Font Style11"/>
    <w:rsid w:val="00B56948"/>
    <w:rPr>
      <w:rFonts w:ascii="Arial" w:hAnsi="Arial" w:cs="Arial"/>
      <w:sz w:val="38"/>
      <w:szCs w:val="38"/>
    </w:rPr>
  </w:style>
  <w:style w:type="character" w:customStyle="1" w:styleId="FontStyle12">
    <w:name w:val="Font Style12"/>
    <w:rsid w:val="00B56948"/>
    <w:rPr>
      <w:rFonts w:ascii="Arial" w:hAnsi="Arial" w:cs="Arial"/>
      <w:sz w:val="20"/>
      <w:szCs w:val="20"/>
    </w:rPr>
  </w:style>
  <w:style w:type="paragraph" w:customStyle="1" w:styleId="Style3">
    <w:name w:val="Style3"/>
    <w:basedOn w:val="Normal"/>
    <w:rsid w:val="00B56948"/>
    <w:pPr>
      <w:widowControl w:val="0"/>
      <w:autoSpaceDE w:val="0"/>
      <w:autoSpaceDN w:val="0"/>
      <w:adjustRightInd w:val="0"/>
      <w:spacing w:after="0" w:line="240" w:lineRule="auto"/>
    </w:pPr>
    <w:rPr>
      <w:rFonts w:ascii="Arial" w:eastAsia="Times New Roman" w:hAnsi="Arial" w:cs="Times New Roman"/>
      <w:sz w:val="24"/>
      <w:szCs w:val="24"/>
      <w:lang w:val="es-ES" w:eastAsia="es-ES"/>
    </w:rPr>
  </w:style>
  <w:style w:type="paragraph" w:customStyle="1" w:styleId="Style2">
    <w:name w:val="Style2"/>
    <w:basedOn w:val="Normal"/>
    <w:rsid w:val="00B56948"/>
    <w:pPr>
      <w:widowControl w:val="0"/>
      <w:autoSpaceDE w:val="0"/>
      <w:autoSpaceDN w:val="0"/>
      <w:adjustRightInd w:val="0"/>
      <w:spacing w:after="0" w:line="242" w:lineRule="exact"/>
      <w:ind w:firstLine="734"/>
      <w:jc w:val="both"/>
    </w:pPr>
    <w:rPr>
      <w:rFonts w:ascii="Arial Narrow" w:eastAsia="Times New Roman" w:hAnsi="Arial Narrow" w:cs="Times New Roman"/>
      <w:sz w:val="24"/>
      <w:szCs w:val="24"/>
      <w:lang w:val="es-ES" w:eastAsia="es-ES"/>
    </w:rPr>
  </w:style>
  <w:style w:type="character" w:customStyle="1" w:styleId="textexposedshow">
    <w:name w:val="text_exposed_show"/>
    <w:basedOn w:val="Fuentedeprrafopredeter"/>
    <w:rsid w:val="00C5125B"/>
  </w:style>
  <w:style w:type="character" w:customStyle="1" w:styleId="FontStyle15">
    <w:name w:val="Font Style15"/>
    <w:rsid w:val="00060288"/>
    <w:rPr>
      <w:rFonts w:ascii="Century Gothic" w:hAnsi="Century Gothic" w:cs="Century Gothic"/>
      <w:sz w:val="18"/>
      <w:szCs w:val="18"/>
    </w:rPr>
  </w:style>
  <w:style w:type="paragraph" w:customStyle="1" w:styleId="Normal1">
    <w:name w:val="Normal1"/>
    <w:rsid w:val="00060288"/>
    <w:pPr>
      <w:spacing w:after="0" w:line="240" w:lineRule="auto"/>
    </w:pPr>
    <w:rPr>
      <w:rFonts w:ascii="Times New Roman" w:eastAsia="Times New Roman" w:hAnsi="Times New Roman" w:cs="Times New Roman"/>
      <w:color w:val="000000"/>
      <w:sz w:val="24"/>
      <w:szCs w:val="24"/>
      <w:lang w:val="es-ES_tradnl"/>
    </w:rPr>
  </w:style>
  <w:style w:type="table" w:styleId="Tablaconcuadrcula">
    <w:name w:val="Table Grid"/>
    <w:basedOn w:val="Tablanormal"/>
    <w:uiPriority w:val="39"/>
    <w:rsid w:val="00477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96F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6F96"/>
    <w:rPr>
      <w:rFonts w:ascii="Segoe UI" w:hAnsi="Segoe UI" w:cs="Segoe UI"/>
      <w:sz w:val="18"/>
      <w:szCs w:val="18"/>
    </w:rPr>
  </w:style>
  <w:style w:type="character" w:styleId="Hipervnculo">
    <w:name w:val="Hyperlink"/>
    <w:rsid w:val="008A18C6"/>
    <w:rPr>
      <w:color w:val="0000FF"/>
      <w:u w:val="single"/>
    </w:rPr>
  </w:style>
  <w:style w:type="paragraph" w:customStyle="1" w:styleId="Default">
    <w:name w:val="Default"/>
    <w:rsid w:val="005E12A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4745">
      <w:bodyDiv w:val="1"/>
      <w:marLeft w:val="0"/>
      <w:marRight w:val="0"/>
      <w:marTop w:val="0"/>
      <w:marBottom w:val="0"/>
      <w:divBdr>
        <w:top w:val="none" w:sz="0" w:space="0" w:color="auto"/>
        <w:left w:val="none" w:sz="0" w:space="0" w:color="auto"/>
        <w:bottom w:val="none" w:sz="0" w:space="0" w:color="auto"/>
        <w:right w:val="none" w:sz="0" w:space="0" w:color="auto"/>
      </w:divBdr>
    </w:div>
    <w:div w:id="401803065">
      <w:bodyDiv w:val="1"/>
      <w:marLeft w:val="0"/>
      <w:marRight w:val="0"/>
      <w:marTop w:val="0"/>
      <w:marBottom w:val="0"/>
      <w:divBdr>
        <w:top w:val="none" w:sz="0" w:space="0" w:color="auto"/>
        <w:left w:val="none" w:sz="0" w:space="0" w:color="auto"/>
        <w:bottom w:val="none" w:sz="0" w:space="0" w:color="auto"/>
        <w:right w:val="none" w:sz="0" w:space="0" w:color="auto"/>
      </w:divBdr>
    </w:div>
    <w:div w:id="404692603">
      <w:bodyDiv w:val="1"/>
      <w:marLeft w:val="0"/>
      <w:marRight w:val="0"/>
      <w:marTop w:val="0"/>
      <w:marBottom w:val="0"/>
      <w:divBdr>
        <w:top w:val="none" w:sz="0" w:space="0" w:color="auto"/>
        <w:left w:val="none" w:sz="0" w:space="0" w:color="auto"/>
        <w:bottom w:val="none" w:sz="0" w:space="0" w:color="auto"/>
        <w:right w:val="none" w:sz="0" w:space="0" w:color="auto"/>
      </w:divBdr>
    </w:div>
    <w:div w:id="440490996">
      <w:bodyDiv w:val="1"/>
      <w:marLeft w:val="0"/>
      <w:marRight w:val="0"/>
      <w:marTop w:val="0"/>
      <w:marBottom w:val="0"/>
      <w:divBdr>
        <w:top w:val="none" w:sz="0" w:space="0" w:color="auto"/>
        <w:left w:val="none" w:sz="0" w:space="0" w:color="auto"/>
        <w:bottom w:val="none" w:sz="0" w:space="0" w:color="auto"/>
        <w:right w:val="none" w:sz="0" w:space="0" w:color="auto"/>
      </w:divBdr>
    </w:div>
    <w:div w:id="514615436">
      <w:bodyDiv w:val="1"/>
      <w:marLeft w:val="0"/>
      <w:marRight w:val="0"/>
      <w:marTop w:val="0"/>
      <w:marBottom w:val="0"/>
      <w:divBdr>
        <w:top w:val="none" w:sz="0" w:space="0" w:color="auto"/>
        <w:left w:val="none" w:sz="0" w:space="0" w:color="auto"/>
        <w:bottom w:val="none" w:sz="0" w:space="0" w:color="auto"/>
        <w:right w:val="none" w:sz="0" w:space="0" w:color="auto"/>
      </w:divBdr>
    </w:div>
    <w:div w:id="558706897">
      <w:bodyDiv w:val="1"/>
      <w:marLeft w:val="0"/>
      <w:marRight w:val="0"/>
      <w:marTop w:val="0"/>
      <w:marBottom w:val="0"/>
      <w:divBdr>
        <w:top w:val="none" w:sz="0" w:space="0" w:color="auto"/>
        <w:left w:val="none" w:sz="0" w:space="0" w:color="auto"/>
        <w:bottom w:val="none" w:sz="0" w:space="0" w:color="auto"/>
        <w:right w:val="none" w:sz="0" w:space="0" w:color="auto"/>
      </w:divBdr>
    </w:div>
    <w:div w:id="560333262">
      <w:bodyDiv w:val="1"/>
      <w:marLeft w:val="0"/>
      <w:marRight w:val="0"/>
      <w:marTop w:val="0"/>
      <w:marBottom w:val="0"/>
      <w:divBdr>
        <w:top w:val="none" w:sz="0" w:space="0" w:color="auto"/>
        <w:left w:val="none" w:sz="0" w:space="0" w:color="auto"/>
        <w:bottom w:val="none" w:sz="0" w:space="0" w:color="auto"/>
        <w:right w:val="none" w:sz="0" w:space="0" w:color="auto"/>
      </w:divBdr>
    </w:div>
    <w:div w:id="672996645">
      <w:bodyDiv w:val="1"/>
      <w:marLeft w:val="0"/>
      <w:marRight w:val="0"/>
      <w:marTop w:val="0"/>
      <w:marBottom w:val="0"/>
      <w:divBdr>
        <w:top w:val="none" w:sz="0" w:space="0" w:color="auto"/>
        <w:left w:val="none" w:sz="0" w:space="0" w:color="auto"/>
        <w:bottom w:val="none" w:sz="0" w:space="0" w:color="auto"/>
        <w:right w:val="none" w:sz="0" w:space="0" w:color="auto"/>
      </w:divBdr>
    </w:div>
    <w:div w:id="700861326">
      <w:bodyDiv w:val="1"/>
      <w:marLeft w:val="0"/>
      <w:marRight w:val="0"/>
      <w:marTop w:val="0"/>
      <w:marBottom w:val="0"/>
      <w:divBdr>
        <w:top w:val="none" w:sz="0" w:space="0" w:color="auto"/>
        <w:left w:val="none" w:sz="0" w:space="0" w:color="auto"/>
        <w:bottom w:val="none" w:sz="0" w:space="0" w:color="auto"/>
        <w:right w:val="none" w:sz="0" w:space="0" w:color="auto"/>
      </w:divBdr>
    </w:div>
    <w:div w:id="843208220">
      <w:bodyDiv w:val="1"/>
      <w:marLeft w:val="0"/>
      <w:marRight w:val="0"/>
      <w:marTop w:val="0"/>
      <w:marBottom w:val="0"/>
      <w:divBdr>
        <w:top w:val="none" w:sz="0" w:space="0" w:color="auto"/>
        <w:left w:val="none" w:sz="0" w:space="0" w:color="auto"/>
        <w:bottom w:val="none" w:sz="0" w:space="0" w:color="auto"/>
        <w:right w:val="none" w:sz="0" w:space="0" w:color="auto"/>
      </w:divBdr>
    </w:div>
    <w:div w:id="865100475">
      <w:bodyDiv w:val="1"/>
      <w:marLeft w:val="0"/>
      <w:marRight w:val="0"/>
      <w:marTop w:val="0"/>
      <w:marBottom w:val="0"/>
      <w:divBdr>
        <w:top w:val="none" w:sz="0" w:space="0" w:color="auto"/>
        <w:left w:val="none" w:sz="0" w:space="0" w:color="auto"/>
        <w:bottom w:val="none" w:sz="0" w:space="0" w:color="auto"/>
        <w:right w:val="none" w:sz="0" w:space="0" w:color="auto"/>
      </w:divBdr>
    </w:div>
    <w:div w:id="911503413">
      <w:bodyDiv w:val="1"/>
      <w:marLeft w:val="0"/>
      <w:marRight w:val="0"/>
      <w:marTop w:val="0"/>
      <w:marBottom w:val="0"/>
      <w:divBdr>
        <w:top w:val="none" w:sz="0" w:space="0" w:color="auto"/>
        <w:left w:val="none" w:sz="0" w:space="0" w:color="auto"/>
        <w:bottom w:val="none" w:sz="0" w:space="0" w:color="auto"/>
        <w:right w:val="none" w:sz="0" w:space="0" w:color="auto"/>
      </w:divBdr>
    </w:div>
    <w:div w:id="1021008062">
      <w:bodyDiv w:val="1"/>
      <w:marLeft w:val="0"/>
      <w:marRight w:val="0"/>
      <w:marTop w:val="0"/>
      <w:marBottom w:val="0"/>
      <w:divBdr>
        <w:top w:val="none" w:sz="0" w:space="0" w:color="auto"/>
        <w:left w:val="none" w:sz="0" w:space="0" w:color="auto"/>
        <w:bottom w:val="none" w:sz="0" w:space="0" w:color="auto"/>
        <w:right w:val="none" w:sz="0" w:space="0" w:color="auto"/>
      </w:divBdr>
    </w:div>
    <w:div w:id="1033531467">
      <w:bodyDiv w:val="1"/>
      <w:marLeft w:val="0"/>
      <w:marRight w:val="0"/>
      <w:marTop w:val="0"/>
      <w:marBottom w:val="0"/>
      <w:divBdr>
        <w:top w:val="none" w:sz="0" w:space="0" w:color="auto"/>
        <w:left w:val="none" w:sz="0" w:space="0" w:color="auto"/>
        <w:bottom w:val="none" w:sz="0" w:space="0" w:color="auto"/>
        <w:right w:val="none" w:sz="0" w:space="0" w:color="auto"/>
      </w:divBdr>
    </w:div>
    <w:div w:id="1114054100">
      <w:bodyDiv w:val="1"/>
      <w:marLeft w:val="0"/>
      <w:marRight w:val="0"/>
      <w:marTop w:val="0"/>
      <w:marBottom w:val="0"/>
      <w:divBdr>
        <w:top w:val="none" w:sz="0" w:space="0" w:color="auto"/>
        <w:left w:val="none" w:sz="0" w:space="0" w:color="auto"/>
        <w:bottom w:val="none" w:sz="0" w:space="0" w:color="auto"/>
        <w:right w:val="none" w:sz="0" w:space="0" w:color="auto"/>
      </w:divBdr>
      <w:divsChild>
        <w:div w:id="1538004062">
          <w:marLeft w:val="0"/>
          <w:marRight w:val="0"/>
          <w:marTop w:val="0"/>
          <w:marBottom w:val="0"/>
          <w:divBdr>
            <w:top w:val="none" w:sz="0" w:space="0" w:color="auto"/>
            <w:left w:val="none" w:sz="0" w:space="0" w:color="auto"/>
            <w:bottom w:val="none" w:sz="0" w:space="0" w:color="auto"/>
            <w:right w:val="none" w:sz="0" w:space="0" w:color="auto"/>
          </w:divBdr>
        </w:div>
        <w:div w:id="1560363002">
          <w:marLeft w:val="0"/>
          <w:marRight w:val="0"/>
          <w:marTop w:val="0"/>
          <w:marBottom w:val="0"/>
          <w:divBdr>
            <w:top w:val="none" w:sz="0" w:space="0" w:color="auto"/>
            <w:left w:val="none" w:sz="0" w:space="0" w:color="auto"/>
            <w:bottom w:val="none" w:sz="0" w:space="0" w:color="auto"/>
            <w:right w:val="none" w:sz="0" w:space="0" w:color="auto"/>
          </w:divBdr>
        </w:div>
        <w:div w:id="1891913392">
          <w:marLeft w:val="0"/>
          <w:marRight w:val="0"/>
          <w:marTop w:val="0"/>
          <w:marBottom w:val="0"/>
          <w:divBdr>
            <w:top w:val="none" w:sz="0" w:space="0" w:color="auto"/>
            <w:left w:val="none" w:sz="0" w:space="0" w:color="auto"/>
            <w:bottom w:val="none" w:sz="0" w:space="0" w:color="auto"/>
            <w:right w:val="none" w:sz="0" w:space="0" w:color="auto"/>
          </w:divBdr>
        </w:div>
      </w:divsChild>
    </w:div>
    <w:div w:id="1148864343">
      <w:bodyDiv w:val="1"/>
      <w:marLeft w:val="0"/>
      <w:marRight w:val="0"/>
      <w:marTop w:val="0"/>
      <w:marBottom w:val="0"/>
      <w:divBdr>
        <w:top w:val="none" w:sz="0" w:space="0" w:color="auto"/>
        <w:left w:val="none" w:sz="0" w:space="0" w:color="auto"/>
        <w:bottom w:val="none" w:sz="0" w:space="0" w:color="auto"/>
        <w:right w:val="none" w:sz="0" w:space="0" w:color="auto"/>
      </w:divBdr>
    </w:div>
    <w:div w:id="1183743926">
      <w:bodyDiv w:val="1"/>
      <w:marLeft w:val="0"/>
      <w:marRight w:val="0"/>
      <w:marTop w:val="0"/>
      <w:marBottom w:val="0"/>
      <w:divBdr>
        <w:top w:val="none" w:sz="0" w:space="0" w:color="auto"/>
        <w:left w:val="none" w:sz="0" w:space="0" w:color="auto"/>
        <w:bottom w:val="none" w:sz="0" w:space="0" w:color="auto"/>
        <w:right w:val="none" w:sz="0" w:space="0" w:color="auto"/>
      </w:divBdr>
    </w:div>
    <w:div w:id="1242181303">
      <w:bodyDiv w:val="1"/>
      <w:marLeft w:val="0"/>
      <w:marRight w:val="0"/>
      <w:marTop w:val="0"/>
      <w:marBottom w:val="0"/>
      <w:divBdr>
        <w:top w:val="none" w:sz="0" w:space="0" w:color="auto"/>
        <w:left w:val="none" w:sz="0" w:space="0" w:color="auto"/>
        <w:bottom w:val="none" w:sz="0" w:space="0" w:color="auto"/>
        <w:right w:val="none" w:sz="0" w:space="0" w:color="auto"/>
      </w:divBdr>
    </w:div>
    <w:div w:id="1270771247">
      <w:bodyDiv w:val="1"/>
      <w:marLeft w:val="0"/>
      <w:marRight w:val="0"/>
      <w:marTop w:val="0"/>
      <w:marBottom w:val="0"/>
      <w:divBdr>
        <w:top w:val="none" w:sz="0" w:space="0" w:color="auto"/>
        <w:left w:val="none" w:sz="0" w:space="0" w:color="auto"/>
        <w:bottom w:val="none" w:sz="0" w:space="0" w:color="auto"/>
        <w:right w:val="none" w:sz="0" w:space="0" w:color="auto"/>
      </w:divBdr>
    </w:div>
    <w:div w:id="1351638578">
      <w:bodyDiv w:val="1"/>
      <w:marLeft w:val="0"/>
      <w:marRight w:val="0"/>
      <w:marTop w:val="0"/>
      <w:marBottom w:val="0"/>
      <w:divBdr>
        <w:top w:val="none" w:sz="0" w:space="0" w:color="auto"/>
        <w:left w:val="none" w:sz="0" w:space="0" w:color="auto"/>
        <w:bottom w:val="none" w:sz="0" w:space="0" w:color="auto"/>
        <w:right w:val="none" w:sz="0" w:space="0" w:color="auto"/>
      </w:divBdr>
    </w:div>
    <w:div w:id="1361931166">
      <w:bodyDiv w:val="1"/>
      <w:marLeft w:val="0"/>
      <w:marRight w:val="0"/>
      <w:marTop w:val="0"/>
      <w:marBottom w:val="0"/>
      <w:divBdr>
        <w:top w:val="none" w:sz="0" w:space="0" w:color="auto"/>
        <w:left w:val="none" w:sz="0" w:space="0" w:color="auto"/>
        <w:bottom w:val="none" w:sz="0" w:space="0" w:color="auto"/>
        <w:right w:val="none" w:sz="0" w:space="0" w:color="auto"/>
      </w:divBdr>
    </w:div>
    <w:div w:id="1406337832">
      <w:bodyDiv w:val="1"/>
      <w:marLeft w:val="0"/>
      <w:marRight w:val="0"/>
      <w:marTop w:val="0"/>
      <w:marBottom w:val="0"/>
      <w:divBdr>
        <w:top w:val="none" w:sz="0" w:space="0" w:color="auto"/>
        <w:left w:val="none" w:sz="0" w:space="0" w:color="auto"/>
        <w:bottom w:val="none" w:sz="0" w:space="0" w:color="auto"/>
        <w:right w:val="none" w:sz="0" w:space="0" w:color="auto"/>
      </w:divBdr>
    </w:div>
    <w:div w:id="1421835493">
      <w:bodyDiv w:val="1"/>
      <w:marLeft w:val="0"/>
      <w:marRight w:val="0"/>
      <w:marTop w:val="0"/>
      <w:marBottom w:val="0"/>
      <w:divBdr>
        <w:top w:val="none" w:sz="0" w:space="0" w:color="auto"/>
        <w:left w:val="none" w:sz="0" w:space="0" w:color="auto"/>
        <w:bottom w:val="none" w:sz="0" w:space="0" w:color="auto"/>
        <w:right w:val="none" w:sz="0" w:space="0" w:color="auto"/>
      </w:divBdr>
    </w:div>
    <w:div w:id="1473214597">
      <w:bodyDiv w:val="1"/>
      <w:marLeft w:val="0"/>
      <w:marRight w:val="0"/>
      <w:marTop w:val="0"/>
      <w:marBottom w:val="0"/>
      <w:divBdr>
        <w:top w:val="none" w:sz="0" w:space="0" w:color="auto"/>
        <w:left w:val="none" w:sz="0" w:space="0" w:color="auto"/>
        <w:bottom w:val="none" w:sz="0" w:space="0" w:color="auto"/>
        <w:right w:val="none" w:sz="0" w:space="0" w:color="auto"/>
      </w:divBdr>
    </w:div>
    <w:div w:id="1591353863">
      <w:bodyDiv w:val="1"/>
      <w:marLeft w:val="0"/>
      <w:marRight w:val="0"/>
      <w:marTop w:val="0"/>
      <w:marBottom w:val="0"/>
      <w:divBdr>
        <w:top w:val="none" w:sz="0" w:space="0" w:color="auto"/>
        <w:left w:val="none" w:sz="0" w:space="0" w:color="auto"/>
        <w:bottom w:val="none" w:sz="0" w:space="0" w:color="auto"/>
        <w:right w:val="none" w:sz="0" w:space="0" w:color="auto"/>
      </w:divBdr>
    </w:div>
    <w:div w:id="1780225069">
      <w:bodyDiv w:val="1"/>
      <w:marLeft w:val="0"/>
      <w:marRight w:val="0"/>
      <w:marTop w:val="0"/>
      <w:marBottom w:val="0"/>
      <w:divBdr>
        <w:top w:val="none" w:sz="0" w:space="0" w:color="auto"/>
        <w:left w:val="none" w:sz="0" w:space="0" w:color="auto"/>
        <w:bottom w:val="none" w:sz="0" w:space="0" w:color="auto"/>
        <w:right w:val="none" w:sz="0" w:space="0" w:color="auto"/>
      </w:divBdr>
    </w:div>
    <w:div w:id="1905796326">
      <w:bodyDiv w:val="1"/>
      <w:marLeft w:val="0"/>
      <w:marRight w:val="0"/>
      <w:marTop w:val="0"/>
      <w:marBottom w:val="0"/>
      <w:divBdr>
        <w:top w:val="none" w:sz="0" w:space="0" w:color="auto"/>
        <w:left w:val="none" w:sz="0" w:space="0" w:color="auto"/>
        <w:bottom w:val="none" w:sz="0" w:space="0" w:color="auto"/>
        <w:right w:val="none" w:sz="0" w:space="0" w:color="auto"/>
      </w:divBdr>
    </w:div>
    <w:div w:id="1926180075">
      <w:bodyDiv w:val="1"/>
      <w:marLeft w:val="0"/>
      <w:marRight w:val="0"/>
      <w:marTop w:val="0"/>
      <w:marBottom w:val="0"/>
      <w:divBdr>
        <w:top w:val="none" w:sz="0" w:space="0" w:color="auto"/>
        <w:left w:val="none" w:sz="0" w:space="0" w:color="auto"/>
        <w:bottom w:val="none" w:sz="0" w:space="0" w:color="auto"/>
        <w:right w:val="none" w:sz="0" w:space="0" w:color="auto"/>
      </w:divBdr>
    </w:div>
    <w:div w:id="1954365062">
      <w:bodyDiv w:val="1"/>
      <w:marLeft w:val="0"/>
      <w:marRight w:val="0"/>
      <w:marTop w:val="0"/>
      <w:marBottom w:val="0"/>
      <w:divBdr>
        <w:top w:val="none" w:sz="0" w:space="0" w:color="auto"/>
        <w:left w:val="none" w:sz="0" w:space="0" w:color="auto"/>
        <w:bottom w:val="none" w:sz="0" w:space="0" w:color="auto"/>
        <w:right w:val="none" w:sz="0" w:space="0" w:color="auto"/>
      </w:divBdr>
    </w:div>
    <w:div w:id="20416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tificaciones@utm.c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10</Pages>
  <Words>3524</Words>
  <Characters>19385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dc:creator>
  <cp:keywords/>
  <dc:description/>
  <cp:lastModifiedBy>Mario Alberto</cp:lastModifiedBy>
  <cp:revision>4</cp:revision>
  <cp:lastPrinted>2015-07-28T21:55:00Z</cp:lastPrinted>
  <dcterms:created xsi:type="dcterms:W3CDTF">2017-06-14T16:16:00Z</dcterms:created>
  <dcterms:modified xsi:type="dcterms:W3CDTF">2017-06-14T17:51:00Z</dcterms:modified>
</cp:coreProperties>
</file>